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BB908" w14:textId="34560C07" w:rsidR="00491E40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013AE5">
        <w:rPr>
          <w:b/>
          <w:noProof/>
          <w:sz w:val="24"/>
          <w:lang w:eastAsia="ja-JP"/>
        </w:rPr>
        <w:t>0</w:t>
      </w:r>
      <w:r w:rsidR="00A45BD9">
        <w:rPr>
          <w:b/>
          <w:noProof/>
          <w:sz w:val="24"/>
          <w:lang w:eastAsia="ja-JP"/>
        </w:rPr>
        <w:t>6</w:t>
      </w:r>
      <w:r>
        <w:rPr>
          <w:b/>
          <w:i/>
          <w:noProof/>
          <w:sz w:val="28"/>
        </w:rPr>
        <w:tab/>
      </w:r>
      <w:r w:rsidR="00681E29" w:rsidRPr="00681E29">
        <w:rPr>
          <w:b/>
          <w:i/>
          <w:noProof/>
          <w:sz w:val="28"/>
        </w:rPr>
        <w:t>R4-2300036</w:t>
      </w:r>
    </w:p>
    <w:p w14:paraId="252636F5" w14:textId="3D9C028E" w:rsidR="00491E40" w:rsidRPr="003813D4" w:rsidRDefault="00A45BD9" w:rsidP="00927C67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="00DA0699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Greece</w:t>
      </w:r>
      <w:r w:rsidR="00A6210A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27</w:t>
      </w:r>
      <w:r w:rsidR="00574B8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February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 w:rsidR="00DF37E9">
        <w:rPr>
          <w:rFonts w:ascii="Arial" w:eastAsiaTheme="minorEastAsia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Theme="minorEastAsia" w:hAnsi="Arial"/>
          <w:b/>
          <w:sz w:val="24"/>
          <w:szCs w:val="24"/>
          <w:lang w:eastAsia="ja-JP"/>
        </w:rPr>
        <w:t>March</w:t>
      </w:r>
      <w:r w:rsidR="00DF37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025A6">
        <w:rPr>
          <w:rFonts w:ascii="Arial" w:eastAsia="SimSun" w:hAnsi="Arial"/>
          <w:b/>
          <w:sz w:val="24"/>
          <w:szCs w:val="24"/>
          <w:lang w:eastAsia="zh-CN"/>
        </w:rPr>
        <w:t>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05C85FE7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DA1D6D">
        <w:rPr>
          <w:rFonts w:ascii="Arial" w:hAnsi="Arial"/>
          <w:sz w:val="24"/>
          <w:lang w:val="en-US"/>
        </w:rPr>
        <w:t>9</w:t>
      </w:r>
      <w:r w:rsidR="006301D8">
        <w:rPr>
          <w:rFonts w:ascii="Arial" w:hAnsi="Arial"/>
          <w:sz w:val="24"/>
          <w:lang w:val="en-US"/>
        </w:rPr>
        <w:t>.</w:t>
      </w:r>
      <w:r w:rsidR="00DA1D6D">
        <w:rPr>
          <w:rFonts w:ascii="Arial" w:hAnsi="Arial"/>
          <w:sz w:val="24"/>
          <w:lang w:val="en-US"/>
        </w:rPr>
        <w:t>27</w:t>
      </w:r>
      <w:r w:rsidR="006301D8">
        <w:rPr>
          <w:rFonts w:ascii="Arial" w:hAnsi="Arial"/>
          <w:sz w:val="24"/>
          <w:lang w:val="en-US"/>
        </w:rPr>
        <w:t>.</w:t>
      </w:r>
      <w:r w:rsidR="00DA1D6D">
        <w:rPr>
          <w:rFonts w:ascii="Arial" w:hAnsi="Arial"/>
          <w:sz w:val="24"/>
          <w:lang w:val="en-US"/>
        </w:rPr>
        <w:t>2</w:t>
      </w:r>
    </w:p>
    <w:p w14:paraId="3D074EDD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39BD5645" w14:textId="5B077BEC" w:rsidR="00551A90" w:rsidRDefault="007059B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A45BD9" w:rsidRPr="00A45BD9">
        <w:rPr>
          <w:rFonts w:ascii="Arial" w:hAnsi="Arial"/>
          <w:sz w:val="24"/>
          <w:lang w:val="en-US"/>
        </w:rPr>
        <w:t xml:space="preserve">Discussion </w:t>
      </w:r>
      <w:r w:rsidR="000379DE">
        <w:rPr>
          <w:rFonts w:ascii="Arial" w:hAnsi="Arial" w:hint="eastAsia"/>
          <w:sz w:val="24"/>
          <w:lang w:val="en-US" w:eastAsia="ja-JP"/>
        </w:rPr>
        <w:t>o</w:t>
      </w:r>
      <w:r w:rsidR="000379DE">
        <w:rPr>
          <w:rFonts w:ascii="Arial" w:hAnsi="Arial"/>
          <w:sz w:val="24"/>
          <w:lang w:val="en-US" w:eastAsia="ja-JP"/>
        </w:rPr>
        <w:t xml:space="preserve">n </w:t>
      </w:r>
      <w:r w:rsidR="00A45BD9" w:rsidRPr="00A45BD9">
        <w:rPr>
          <w:rFonts w:ascii="Arial" w:hAnsi="Arial"/>
          <w:sz w:val="24"/>
          <w:lang w:val="en-US"/>
        </w:rPr>
        <w:t>Rx spurious</w:t>
      </w:r>
      <w:r w:rsidR="00A45BD9">
        <w:rPr>
          <w:rFonts w:ascii="Arial" w:hAnsi="Arial" w:hint="eastAsia"/>
          <w:sz w:val="24"/>
          <w:lang w:val="en-US" w:eastAsia="ja-JP"/>
        </w:rPr>
        <w:t xml:space="preserve"> </w:t>
      </w:r>
      <w:r w:rsidR="007B67B3">
        <w:rPr>
          <w:rFonts w:ascii="Arial" w:hAnsi="Arial"/>
          <w:sz w:val="24"/>
          <w:lang w:val="en-US" w:eastAsia="ja-JP"/>
        </w:rPr>
        <w:t xml:space="preserve">emissions </w:t>
      </w:r>
      <w:r w:rsidR="00A45BD9">
        <w:rPr>
          <w:rFonts w:ascii="Arial" w:hAnsi="Arial"/>
          <w:sz w:val="24"/>
          <w:lang w:val="en-US" w:eastAsia="ja-JP"/>
        </w:rPr>
        <w:t>requirement</w:t>
      </w:r>
      <w:r w:rsidR="00A45BD9" w:rsidRPr="00A45BD9">
        <w:rPr>
          <w:rFonts w:ascii="Arial" w:hAnsi="Arial"/>
          <w:sz w:val="24"/>
          <w:lang w:val="en-US"/>
        </w:rPr>
        <w:t xml:space="preserve"> for NCR </w:t>
      </w:r>
    </w:p>
    <w:p w14:paraId="4EA1F666" w14:textId="2EBD9301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05785D">
        <w:rPr>
          <w:rFonts w:ascii="Arial" w:hAnsi="Arial" w:hint="eastAsia"/>
          <w:sz w:val="24"/>
          <w:lang w:val="en-US" w:eastAsia="ja-JP"/>
        </w:rPr>
        <w:t>Approval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576010B5" w14:textId="0E33C3C1" w:rsidR="00F17161" w:rsidRPr="0093500A" w:rsidRDefault="007B67B3" w:rsidP="007B67B3">
      <w:pPr>
        <w:jc w:val="both"/>
        <w:rPr>
          <w:lang w:eastAsia="ja-JP"/>
        </w:rPr>
      </w:pPr>
      <w:r>
        <w:rPr>
          <w:lang w:eastAsia="ja-JP"/>
        </w:rPr>
        <w:t xml:space="preserve">In the RAN4 meeting </w:t>
      </w:r>
      <w:r w:rsidR="005D06AB">
        <w:rPr>
          <w:lang w:eastAsia="ja-JP"/>
        </w:rPr>
        <w:t>#</w:t>
      </w:r>
      <w:r>
        <w:rPr>
          <w:lang w:eastAsia="ja-JP"/>
        </w:rPr>
        <w:t>10</w:t>
      </w:r>
      <w:r w:rsidR="002D21A3">
        <w:rPr>
          <w:lang w:eastAsia="ja-JP"/>
        </w:rPr>
        <w:t>4bis-e</w:t>
      </w:r>
      <w:r>
        <w:rPr>
          <w:lang w:eastAsia="ja-JP"/>
        </w:rPr>
        <w:t xml:space="preserve">, the discussion of NCR RF requirements was </w:t>
      </w:r>
      <w:r w:rsidR="00EE52AF">
        <w:rPr>
          <w:rFonts w:hint="eastAsia"/>
          <w:lang w:eastAsia="ja-JP"/>
        </w:rPr>
        <w:t>c</w:t>
      </w:r>
      <w:r w:rsidR="00EE52AF">
        <w:rPr>
          <w:lang w:eastAsia="ja-JP"/>
        </w:rPr>
        <w:t>onducted</w:t>
      </w:r>
      <w:r>
        <w:rPr>
          <w:lang w:eastAsia="ja-JP"/>
        </w:rPr>
        <w:t>.</w:t>
      </w:r>
      <w:r w:rsidR="000B6454">
        <w:rPr>
          <w:lang w:eastAsia="ja-JP"/>
        </w:rPr>
        <w:t xml:space="preserve"> </w:t>
      </w:r>
      <w:r>
        <w:rPr>
          <w:lang w:eastAsia="ja-JP"/>
        </w:rPr>
        <w:t>NCR RF requirement</w:t>
      </w:r>
      <w:r w:rsidR="005D06AB">
        <w:rPr>
          <w:lang w:eastAsia="ja-JP"/>
        </w:rPr>
        <w:t>s</w:t>
      </w:r>
      <w:r>
        <w:rPr>
          <w:lang w:eastAsia="ja-JP"/>
        </w:rPr>
        <w:t xml:space="preserve"> can be divided into two parts, NCR-MT and NCR-Fwd.</w:t>
      </w:r>
      <w:r w:rsidR="000B6454">
        <w:rPr>
          <w:rFonts w:hint="eastAsia"/>
          <w:lang w:eastAsia="ja-JP"/>
        </w:rPr>
        <w:t xml:space="preserve"> </w:t>
      </w:r>
      <w:r w:rsidR="00EE52AF">
        <w:rPr>
          <w:lang w:eastAsia="ja-JP"/>
        </w:rPr>
        <w:t>In last meeting</w:t>
      </w:r>
      <w:r w:rsidR="002D21A3">
        <w:rPr>
          <w:lang w:eastAsia="ja-JP"/>
        </w:rPr>
        <w:t xml:space="preserve"> RAN4#105</w:t>
      </w:r>
      <w:r w:rsidR="00EE52AF">
        <w:rPr>
          <w:lang w:eastAsia="ja-JP"/>
        </w:rPr>
        <w:t xml:space="preserve">, </w:t>
      </w:r>
      <w:r>
        <w:rPr>
          <w:lang w:eastAsia="ja-JP"/>
        </w:rPr>
        <w:t xml:space="preserve">NCR-Fwd RF requirements </w:t>
      </w:r>
      <w:r w:rsidR="00EE52AF">
        <w:rPr>
          <w:lang w:eastAsia="ja-JP"/>
        </w:rPr>
        <w:t xml:space="preserve">baseline </w:t>
      </w:r>
      <w:r>
        <w:rPr>
          <w:lang w:eastAsia="ja-JP"/>
        </w:rPr>
        <w:t xml:space="preserve">for </w:t>
      </w:r>
      <w:r w:rsidR="00FA0096">
        <w:rPr>
          <w:lang w:eastAsia="ja-JP"/>
        </w:rPr>
        <w:t xml:space="preserve">NCR </w:t>
      </w:r>
      <w:r>
        <w:rPr>
          <w:lang w:eastAsia="ja-JP"/>
        </w:rPr>
        <w:t xml:space="preserve">type 1-H and </w:t>
      </w:r>
      <w:r w:rsidR="00FA0096">
        <w:rPr>
          <w:lang w:eastAsia="ja-JP"/>
        </w:rPr>
        <w:t xml:space="preserve">type </w:t>
      </w:r>
      <w:r>
        <w:rPr>
          <w:lang w:eastAsia="ja-JP"/>
        </w:rPr>
        <w:t>1-O were proposed by</w:t>
      </w:r>
      <w:r w:rsidR="00EE52AF">
        <w:rPr>
          <w:lang w:eastAsia="ja-JP"/>
        </w:rPr>
        <w:t xml:space="preserve"> [1]</w:t>
      </w:r>
      <w:r w:rsidR="00FA0096">
        <w:rPr>
          <w:lang w:eastAsia="ja-JP"/>
        </w:rPr>
        <w:t>, but no conclusion has been reached</w:t>
      </w:r>
      <w:r>
        <w:rPr>
          <w:lang w:eastAsia="ja-JP"/>
        </w:rPr>
        <w:t>.</w:t>
      </w:r>
      <w:r w:rsidR="001641E5">
        <w:rPr>
          <w:rFonts w:hint="eastAsia"/>
          <w:lang w:eastAsia="ja-JP"/>
        </w:rPr>
        <w:t xml:space="preserve"> </w:t>
      </w:r>
      <w:r w:rsidR="00FA0096">
        <w:rPr>
          <w:lang w:eastAsia="ja-JP"/>
        </w:rPr>
        <w:t xml:space="preserve"> In this contribution, we provide our views on RF requirements for NCR.</w:t>
      </w:r>
    </w:p>
    <w:p w14:paraId="4B6BBEF4" w14:textId="7F3FB496" w:rsidR="003F71FF" w:rsidRDefault="00A33BED" w:rsidP="008D494F">
      <w:pPr>
        <w:pStyle w:val="1"/>
        <w:numPr>
          <w:ilvl w:val="0"/>
          <w:numId w:val="2"/>
        </w:numPr>
        <w:ind w:left="567" w:hanging="567"/>
        <w:rPr>
          <w:lang w:val="en-US" w:eastAsia="ja-JP"/>
        </w:rPr>
      </w:pPr>
      <w:r>
        <w:rPr>
          <w:lang w:val="en-US" w:eastAsia="ja-JP"/>
        </w:rPr>
        <w:t>Discussion</w:t>
      </w:r>
    </w:p>
    <w:p w14:paraId="102B3241" w14:textId="11CE9813" w:rsidR="00C34F94" w:rsidRDefault="002952C5" w:rsidP="00927C67">
      <w:pPr>
        <w:jc w:val="both"/>
        <w:rPr>
          <w:lang w:eastAsia="ja-JP"/>
        </w:rPr>
      </w:pPr>
      <w:r w:rsidRPr="002952C5">
        <w:rPr>
          <w:lang w:eastAsia="ja-JP"/>
        </w:rPr>
        <w:t xml:space="preserve">In </w:t>
      </w:r>
      <w:r>
        <w:rPr>
          <w:lang w:eastAsia="ja-JP"/>
        </w:rPr>
        <w:t xml:space="preserve">RAN4#105, </w:t>
      </w:r>
      <w:r w:rsidRPr="002952C5">
        <w:rPr>
          <w:lang w:eastAsia="ja-JP"/>
        </w:rPr>
        <w:t xml:space="preserve">the starting point of NCR-Fwd requirements </w:t>
      </w:r>
      <w:r w:rsidR="001641E5">
        <w:rPr>
          <w:lang w:eastAsia="ja-JP"/>
        </w:rPr>
        <w:t xml:space="preserve">was </w:t>
      </w:r>
      <w:r w:rsidRPr="002952C5">
        <w:rPr>
          <w:lang w:eastAsia="ja-JP"/>
        </w:rPr>
        <w:t xml:space="preserve">proposed </w:t>
      </w:r>
      <w:r w:rsidR="001641E5">
        <w:rPr>
          <w:lang w:eastAsia="ja-JP"/>
        </w:rPr>
        <w:t>by</w:t>
      </w:r>
      <w:r>
        <w:rPr>
          <w:lang w:eastAsia="ja-JP"/>
        </w:rPr>
        <w:t xml:space="preserve"> </w:t>
      </w:r>
      <w:r w:rsidR="008504DF">
        <w:rPr>
          <w:lang w:eastAsia="ja-JP"/>
        </w:rPr>
        <w:t>[1]</w:t>
      </w:r>
      <w:r w:rsidRPr="002952C5">
        <w:rPr>
          <w:lang w:eastAsia="ja-JP"/>
        </w:rPr>
        <w:t xml:space="preserve"> as below</w:t>
      </w:r>
      <w:r w:rsidR="003923DC" w:rsidRPr="00A6210A">
        <w:rPr>
          <w:iCs/>
        </w:rPr>
        <w:t xml:space="preserve">, further </w:t>
      </w:r>
      <w:r w:rsidR="003923DC">
        <w:rPr>
          <w:rFonts w:hint="eastAsia"/>
          <w:iCs/>
        </w:rPr>
        <w:t>d</w:t>
      </w:r>
      <w:r w:rsidR="003923DC">
        <w:rPr>
          <w:iCs/>
        </w:rPr>
        <w:t>iscussion</w:t>
      </w:r>
      <w:r w:rsidR="003923DC" w:rsidRPr="00A6210A">
        <w:rPr>
          <w:iCs/>
        </w:rPr>
        <w:t xml:space="preserve"> </w:t>
      </w:r>
      <w:r w:rsidR="003923DC">
        <w:rPr>
          <w:iCs/>
        </w:rPr>
        <w:t>was</w:t>
      </w:r>
      <w:r w:rsidR="003923DC" w:rsidRPr="00A6210A">
        <w:rPr>
          <w:iCs/>
        </w:rPr>
        <w:t xml:space="preserve"> encouraged.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34F94" w:rsidRPr="00C73542" w14:paraId="68222047" w14:textId="77777777" w:rsidTr="00E92342">
        <w:trPr>
          <w:trHeight w:val="1809"/>
        </w:trPr>
        <w:tc>
          <w:tcPr>
            <w:tcW w:w="9631" w:type="dxa"/>
            <w:shd w:val="clear" w:color="auto" w:fill="auto"/>
          </w:tcPr>
          <w:p w14:paraId="10C6CD32" w14:textId="4D5FF133" w:rsidR="00A6210A" w:rsidRPr="0022244C" w:rsidRDefault="00C34F94" w:rsidP="0022244C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5F12EE">
              <w:rPr>
                <w:rFonts w:hint="eastAsia"/>
                <w:b/>
                <w:u w:val="single"/>
                <w:lang w:val="en-US" w:eastAsia="ja-JP"/>
              </w:rPr>
              <w:t>R</w:t>
            </w:r>
            <w:r>
              <w:rPr>
                <w:b/>
                <w:u w:val="single"/>
                <w:lang w:val="en-US" w:eastAsia="ja-JP"/>
              </w:rPr>
              <w:t>AN4#</w:t>
            </w:r>
            <w:r w:rsidR="004B1EBB">
              <w:rPr>
                <w:rFonts w:hint="eastAsia"/>
                <w:b/>
                <w:u w:val="single"/>
                <w:lang w:val="en-US" w:eastAsia="ja-JP"/>
              </w:rPr>
              <w:t>1</w:t>
            </w:r>
            <w:r w:rsidR="004B1EBB">
              <w:rPr>
                <w:b/>
                <w:u w:val="single"/>
                <w:lang w:val="en-US" w:eastAsia="ja-JP"/>
              </w:rPr>
              <w:t>0</w:t>
            </w:r>
            <w:r w:rsidR="000B6454">
              <w:rPr>
                <w:b/>
                <w:u w:val="single"/>
                <w:lang w:val="en-US" w:eastAsia="ja-JP"/>
              </w:rPr>
              <w:t>5</w:t>
            </w:r>
            <w:r>
              <w:rPr>
                <w:b/>
                <w:u w:val="single"/>
                <w:lang w:val="en-US" w:eastAsia="ja-JP"/>
              </w:rPr>
              <w:t xml:space="preserve"> [1]</w:t>
            </w:r>
          </w:p>
          <w:p w14:paraId="224B6C87" w14:textId="77777777" w:rsidR="003F616A" w:rsidRDefault="003F616A" w:rsidP="003F616A">
            <w:r>
              <w:rPr>
                <w:rFonts w:hint="eastAsia"/>
                <w:b/>
                <w:bCs/>
                <w:lang w:val="en-US" w:eastAsia="zh-CN"/>
              </w:rPr>
              <w:t>Proposal 9:</w:t>
            </w:r>
            <w:r>
              <w:rPr>
                <w:rFonts w:hint="eastAsia"/>
                <w:lang w:val="en-US" w:eastAsia="zh-CN"/>
              </w:rPr>
              <w:t xml:space="preserve"> for RF requirement for NCR Fwd link type 1-H and type 1-O,use the following table 2.5.1 as starting point for further discussion.</w:t>
            </w:r>
          </w:p>
          <w:p w14:paraId="28DFF100" w14:textId="0B68336D" w:rsidR="003923DC" w:rsidRPr="003F616A" w:rsidRDefault="003F616A" w:rsidP="001641E5">
            <w:pPr>
              <w:jc w:val="center"/>
            </w:pPr>
            <w:r>
              <w:rPr>
                <w:rFonts w:hint="eastAsia"/>
                <w:lang w:val="en-US" w:eastAsia="zh-CN"/>
              </w:rPr>
              <w:t>Table 2.5.1. summary of the proposals for NCR-Fwd link type 1-H and type 1-O</w:t>
            </w:r>
          </w:p>
          <w:tbl>
            <w:tblPr>
              <w:tblStyle w:val="afb"/>
              <w:tblW w:w="0" w:type="auto"/>
              <w:tblLook w:val="04A0" w:firstRow="1" w:lastRow="0" w:firstColumn="1" w:lastColumn="0" w:noHBand="0" w:noVBand="1"/>
            </w:tblPr>
            <w:tblGrid>
              <w:gridCol w:w="3573"/>
              <w:gridCol w:w="5832"/>
            </w:tblGrid>
            <w:tr w:rsidR="003F616A" w14:paraId="3BEA5057" w14:textId="77777777" w:rsidTr="000F349E">
              <w:tc>
                <w:tcPr>
                  <w:tcW w:w="3768" w:type="dxa"/>
                  <w:shd w:val="clear" w:color="auto" w:fill="D8D8D8" w:themeFill="background1" w:themeFillShade="D8"/>
                </w:tcPr>
                <w:p w14:paraId="3D6697EB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  <w:lang w:val="en-US" w:eastAsia="zh-CN"/>
                    </w:rPr>
                    <w:t>RF requirements</w:t>
                  </w:r>
                </w:p>
              </w:tc>
              <w:tc>
                <w:tcPr>
                  <w:tcW w:w="6194" w:type="dxa"/>
                  <w:shd w:val="clear" w:color="auto" w:fill="D8D8D8" w:themeFill="background1" w:themeFillShade="D8"/>
                </w:tcPr>
                <w:p w14:paraId="23DEF85A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  <w:lang w:val="en-US" w:eastAsia="zh-CN"/>
                    </w:rPr>
                    <w:t>Applicability notes</w:t>
                  </w:r>
                </w:p>
              </w:tc>
            </w:tr>
            <w:tr w:rsidR="003F616A" w14:paraId="10095F4A" w14:textId="77777777" w:rsidTr="000F349E">
              <w:tc>
                <w:tcPr>
                  <w:tcW w:w="3768" w:type="dxa"/>
                </w:tcPr>
                <w:p w14:paraId="2718E390" w14:textId="77777777" w:rsidR="003F616A" w:rsidRDefault="003F616A" w:rsidP="003F616A">
                  <w:pPr>
                    <w:pStyle w:val="NO"/>
                    <w:ind w:left="0" w:firstLine="0"/>
                    <w:rPr>
                      <w:b/>
                      <w:bCs/>
                      <w:lang w:val="en-US"/>
                    </w:rPr>
                  </w:pPr>
                  <w:r>
                    <w:rPr>
                      <w:rFonts w:hint="eastAsia"/>
                      <w:lang w:eastAsia="zh-CN"/>
                    </w:rPr>
                    <w:t>Repeater output power</w:t>
                  </w:r>
                </w:p>
              </w:tc>
              <w:tc>
                <w:tcPr>
                  <w:tcW w:w="6194" w:type="dxa"/>
                </w:tcPr>
                <w:p w14:paraId="00DEC982" w14:textId="77777777" w:rsidR="003F616A" w:rsidRDefault="003F616A" w:rsidP="003F616A">
                  <w:pPr>
                    <w:pStyle w:val="3"/>
                    <w:outlineLvl w:val="2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>For NCR type 1-H:</w:t>
                  </w:r>
                </w:p>
                <w:p w14:paraId="7DE52A8F" w14:textId="77777777" w:rsidR="003F616A" w:rsidRDefault="003F616A" w:rsidP="003F616A">
                  <w:pPr>
                    <w:pStyle w:val="3"/>
                    <w:spacing w:before="0" w:after="0"/>
                    <w:ind w:left="0" w:firstLine="0"/>
                    <w:jc w:val="both"/>
                    <w:outlineLvl w:val="2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hint="eastAsia"/>
                      <w:sz w:val="20"/>
                      <w:lang w:eastAsia="zh-CN"/>
                    </w:rPr>
                    <w:t>Minimum requirement for IAB type 1-H</w:t>
                  </w:r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 xml:space="preserve"> in section 6.2.2 of TS 38.174 could be applied.</w:t>
                  </w:r>
                </w:p>
                <w:p w14:paraId="5B9EA1D7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</w:p>
                <w:p w14:paraId="6FB39E14" w14:textId="77777777" w:rsidR="003F616A" w:rsidRDefault="003F616A" w:rsidP="003F616A">
                  <w:pPr>
                    <w:pStyle w:val="3"/>
                    <w:outlineLvl w:val="2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>For NCR type 1-H and 1-O:</w:t>
                  </w:r>
                </w:p>
                <w:p w14:paraId="58C45176" w14:textId="77777777" w:rsidR="003F616A" w:rsidRDefault="003F616A" w:rsidP="003F616A">
                  <w:pPr>
                    <w:pStyle w:val="3"/>
                    <w:spacing w:before="0" w:after="0"/>
                    <w:ind w:left="0" w:firstLine="0"/>
                    <w:jc w:val="both"/>
                    <w:outlineLvl w:val="2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hint="eastAsia"/>
                      <w:sz w:val="20"/>
                      <w:lang w:eastAsia="zh-CN"/>
                    </w:rPr>
                    <w:t>Minimum requirement for IAB type 1-H</w:t>
                  </w:r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 xml:space="preserve"> and 1-O an in section 9.2.2 of TS 38.174 could be applied.</w:t>
                  </w:r>
                </w:p>
                <w:p w14:paraId="7E7600CB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</w:p>
              </w:tc>
            </w:tr>
            <w:tr w:rsidR="003F616A" w14:paraId="7544DC84" w14:textId="77777777" w:rsidTr="000F349E">
              <w:tc>
                <w:tcPr>
                  <w:tcW w:w="3768" w:type="dxa"/>
                </w:tcPr>
                <w:p w14:paraId="529950F4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ascii="Times New Roman" w:eastAsia="Times New Roman" w:hAnsi="Times New Roman" w:hint="eastAsia"/>
                    </w:rPr>
                    <w:t xml:space="preserve">TRP output </w:t>
                  </w:r>
                  <w:r>
                    <w:rPr>
                      <w:rFonts w:ascii="Times New Roman" w:eastAsia="Times New Roman" w:hAnsi="Times New Roman" w:hint="eastAsia"/>
                      <w:lang w:val="en-US" w:eastAsia="zh-CN"/>
                    </w:rPr>
                    <w:t>power</w:t>
                  </w:r>
                </w:p>
              </w:tc>
              <w:tc>
                <w:tcPr>
                  <w:tcW w:w="6194" w:type="dxa"/>
                </w:tcPr>
                <w:p w14:paraId="5EC38DE2" w14:textId="77777777" w:rsidR="003F616A" w:rsidRDefault="003F616A" w:rsidP="003F616A">
                  <w:pPr>
                    <w:pStyle w:val="3"/>
                    <w:outlineLvl w:val="2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>For NCR type 1-O:</w:t>
                  </w:r>
                </w:p>
                <w:p w14:paraId="0F2710DD" w14:textId="77777777" w:rsidR="003F616A" w:rsidRDefault="003F616A" w:rsidP="003F616A">
                  <w:pPr>
                    <w:pStyle w:val="3"/>
                    <w:spacing w:before="0" w:after="0"/>
                    <w:ind w:left="0" w:firstLine="0"/>
                    <w:jc w:val="both"/>
                    <w:outlineLvl w:val="2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hint="eastAsia"/>
                      <w:sz w:val="20"/>
                      <w:lang w:eastAsia="zh-CN"/>
                    </w:rPr>
                    <w:t>Minimum requirement for IAB type 1-H</w:t>
                  </w:r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 xml:space="preserve"> and 1-O an in section 9.3.2 of TS 38.174 could be applied.</w:t>
                  </w:r>
                </w:p>
                <w:p w14:paraId="68BEA821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</w:p>
              </w:tc>
            </w:tr>
            <w:tr w:rsidR="003F616A" w14:paraId="6C591613" w14:textId="77777777" w:rsidTr="000F349E">
              <w:tc>
                <w:tcPr>
                  <w:tcW w:w="3768" w:type="dxa"/>
                </w:tcPr>
                <w:p w14:paraId="6DCCAEAF" w14:textId="77777777" w:rsidR="003F616A" w:rsidRDefault="003F616A" w:rsidP="003F616A">
                  <w:pPr>
                    <w:pStyle w:val="NO"/>
                    <w:ind w:left="0" w:firstLine="0"/>
                    <w:rPr>
                      <w:b/>
                      <w:bCs/>
                      <w:lang w:val="en-US"/>
                    </w:rPr>
                  </w:pPr>
                  <w:r>
                    <w:rPr>
                      <w:rFonts w:hint="eastAsia"/>
                      <w:lang w:eastAsia="zh-CN"/>
                    </w:rPr>
                    <w:t>Frequency stability</w:t>
                  </w:r>
                </w:p>
              </w:tc>
              <w:tc>
                <w:tcPr>
                  <w:tcW w:w="6194" w:type="dxa"/>
                </w:tcPr>
                <w:p w14:paraId="60565DCB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Reuse the type 1-C requirements and no additional requirement are expected;</w:t>
                  </w:r>
                </w:p>
              </w:tc>
            </w:tr>
            <w:tr w:rsidR="003F616A" w14:paraId="5EC6C88C" w14:textId="77777777" w:rsidTr="000F349E">
              <w:tc>
                <w:tcPr>
                  <w:tcW w:w="3768" w:type="dxa"/>
                </w:tcPr>
                <w:p w14:paraId="30B0D53C" w14:textId="77777777" w:rsidR="003F616A" w:rsidRDefault="003F616A" w:rsidP="003F616A">
                  <w:pPr>
                    <w:pStyle w:val="NO"/>
                    <w:ind w:left="0" w:firstLine="0"/>
                    <w:rPr>
                      <w:b/>
                      <w:bCs/>
                      <w:lang w:val="en-US"/>
                    </w:rPr>
                  </w:pPr>
                  <w:r>
                    <w:rPr>
                      <w:rFonts w:hint="eastAsia"/>
                      <w:lang w:eastAsia="zh-CN"/>
                    </w:rPr>
                    <w:t>Out of band gain</w:t>
                  </w:r>
                </w:p>
              </w:tc>
              <w:tc>
                <w:tcPr>
                  <w:tcW w:w="6194" w:type="dxa"/>
                </w:tcPr>
                <w:p w14:paraId="0AF11BDE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Reuse the type 1-C requirements and no additional requirement are expected;</w:t>
                  </w:r>
                </w:p>
              </w:tc>
            </w:tr>
            <w:tr w:rsidR="003F616A" w14:paraId="6CAABBD5" w14:textId="77777777" w:rsidTr="000F349E">
              <w:tc>
                <w:tcPr>
                  <w:tcW w:w="3768" w:type="dxa"/>
                </w:tcPr>
                <w:p w14:paraId="0B0885D8" w14:textId="77777777" w:rsidR="003F616A" w:rsidRDefault="003F616A" w:rsidP="003F616A">
                  <w:pPr>
                    <w:pStyle w:val="NO"/>
                    <w:ind w:left="0" w:firstLine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Adjacent Channel Leakage Power Ratio</w:t>
                  </w:r>
                </w:p>
                <w:p w14:paraId="610360EB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</w:p>
              </w:tc>
              <w:tc>
                <w:tcPr>
                  <w:tcW w:w="6194" w:type="dxa"/>
                </w:tcPr>
                <w:p w14:paraId="59AA1314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lastRenderedPageBreak/>
                    <w:t>Reuse the type 1-C requirements and no additional requirement are expected;</w:t>
                  </w:r>
                </w:p>
              </w:tc>
            </w:tr>
            <w:tr w:rsidR="003F616A" w14:paraId="6E43DE47" w14:textId="77777777" w:rsidTr="000F349E">
              <w:trPr>
                <w:trHeight w:val="90"/>
              </w:trPr>
              <w:tc>
                <w:tcPr>
                  <w:tcW w:w="3768" w:type="dxa"/>
                </w:tcPr>
                <w:p w14:paraId="6CF4C4D9" w14:textId="77777777" w:rsidR="003F616A" w:rsidRDefault="003F616A" w:rsidP="003F616A">
                  <w:pPr>
                    <w:pStyle w:val="NO"/>
                    <w:ind w:left="0" w:firstLine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Operating band unwanted emissions</w:t>
                  </w:r>
                  <w:r>
                    <w:rPr>
                      <w:lang w:eastAsia="en-GB"/>
                    </w:rPr>
                    <w:tab/>
                  </w:r>
                </w:p>
                <w:p w14:paraId="0530BD62" w14:textId="77777777" w:rsidR="003F616A" w:rsidRDefault="003F616A" w:rsidP="003F616A">
                  <w:pPr>
                    <w:pStyle w:val="NO"/>
                    <w:ind w:left="0" w:firstLine="0"/>
                    <w:rPr>
                      <w:b/>
                      <w:bCs/>
                      <w:lang w:val="en-US"/>
                    </w:rPr>
                  </w:pPr>
                </w:p>
              </w:tc>
              <w:tc>
                <w:tcPr>
                  <w:tcW w:w="6194" w:type="dxa"/>
                </w:tcPr>
                <w:p w14:paraId="39DE1884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For NCR type 1-H:</w:t>
                  </w:r>
                </w:p>
                <w:p w14:paraId="185F5779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The following scaling factor </w:t>
                  </w:r>
                  <w:r>
                    <w:t>X = 10log</w:t>
                  </w:r>
                  <w:r>
                    <w:rPr>
                      <w:vertAlign w:val="subscript"/>
                    </w:rPr>
                    <w:t>10</w:t>
                  </w:r>
                  <w:r>
                    <w:t>(N</w:t>
                  </w:r>
                  <w:r>
                    <w:rPr>
                      <w:vertAlign w:val="subscript"/>
                    </w:rPr>
                    <w:t>RXU,countedpercell</w:t>
                  </w:r>
                  <w:r>
                    <w:t>)</w:t>
                  </w:r>
                  <w:r>
                    <w:rPr>
                      <w:rFonts w:hint="eastAsia"/>
                      <w:lang w:val="en-US" w:eastAsia="zh-CN"/>
                    </w:rPr>
                    <w:t xml:space="preserve"> should be considered;</w:t>
                  </w:r>
                </w:p>
                <w:p w14:paraId="1CAB766E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For NCR type 1-O:</w:t>
                  </w:r>
                </w:p>
                <w:p w14:paraId="78EB19A6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The following scaling factor </w:t>
                  </w:r>
                  <w:r>
                    <w:t xml:space="preserve">X </w:t>
                  </w:r>
                  <w:r>
                    <w:rPr>
                      <w:rFonts w:hint="eastAsia"/>
                      <w:lang w:val="en-US" w:eastAsia="zh-CN"/>
                    </w:rPr>
                    <w:t>should be considered, whether X is equal to 9dB or other value, this could be further discussed.</w:t>
                  </w:r>
                </w:p>
              </w:tc>
            </w:tr>
            <w:tr w:rsidR="003F616A" w14:paraId="7F125322" w14:textId="77777777" w:rsidTr="000F349E">
              <w:tc>
                <w:tcPr>
                  <w:tcW w:w="3768" w:type="dxa"/>
                </w:tcPr>
                <w:p w14:paraId="3CB33611" w14:textId="77777777" w:rsidR="003F616A" w:rsidRDefault="003F616A" w:rsidP="003F616A">
                  <w:pPr>
                    <w:pStyle w:val="NO"/>
                    <w:ind w:left="0" w:firstLine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Transmitter spurious emissions</w:t>
                  </w:r>
                </w:p>
                <w:p w14:paraId="422DEFC9" w14:textId="77777777" w:rsidR="003F616A" w:rsidRDefault="003F616A" w:rsidP="003F616A">
                  <w:pPr>
                    <w:pStyle w:val="NO"/>
                    <w:ind w:left="0" w:firstLine="0"/>
                    <w:rPr>
                      <w:b/>
                      <w:bCs/>
                      <w:lang w:val="en-US"/>
                    </w:rPr>
                  </w:pPr>
                </w:p>
              </w:tc>
              <w:tc>
                <w:tcPr>
                  <w:tcW w:w="6194" w:type="dxa"/>
                </w:tcPr>
                <w:p w14:paraId="7754C20A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For NCR type 1-H:</w:t>
                  </w:r>
                </w:p>
                <w:p w14:paraId="09A4F98A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The following scaling factor </w:t>
                  </w:r>
                  <w:r>
                    <w:t>X = 10log</w:t>
                  </w:r>
                  <w:r>
                    <w:rPr>
                      <w:vertAlign w:val="subscript"/>
                    </w:rPr>
                    <w:t>10</w:t>
                  </w:r>
                  <w:r>
                    <w:t>(N</w:t>
                  </w:r>
                  <w:r>
                    <w:rPr>
                      <w:vertAlign w:val="subscript"/>
                    </w:rPr>
                    <w:t>RXU,countedpercell</w:t>
                  </w:r>
                  <w:r>
                    <w:t>)</w:t>
                  </w:r>
                  <w:r>
                    <w:rPr>
                      <w:rFonts w:hint="eastAsia"/>
                      <w:lang w:val="en-US" w:eastAsia="zh-CN"/>
                    </w:rPr>
                    <w:t xml:space="preserve"> should be considered;</w:t>
                  </w:r>
                </w:p>
                <w:p w14:paraId="1905D902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For NCR type 1-O:</w:t>
                  </w:r>
                </w:p>
                <w:p w14:paraId="1062EC35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The following scaling factor </w:t>
                  </w:r>
                  <w:r>
                    <w:t xml:space="preserve">X </w:t>
                  </w:r>
                  <w:r>
                    <w:rPr>
                      <w:rFonts w:hint="eastAsia"/>
                      <w:lang w:val="en-US" w:eastAsia="zh-CN"/>
                    </w:rPr>
                    <w:t>should be considered, whether X is equal to 9dB or other value, this could be further discussed.</w:t>
                  </w:r>
                </w:p>
                <w:p w14:paraId="3E0C75DC" w14:textId="77777777" w:rsidR="003F616A" w:rsidRDefault="003F616A" w:rsidP="003F616A">
                  <w:pPr>
                    <w:pStyle w:val="NO"/>
                    <w:tabs>
                      <w:tab w:val="left" w:pos="2474"/>
                    </w:tabs>
                    <w:ind w:left="0" w:firstLine="0"/>
                    <w:rPr>
                      <w:lang w:val="en-US"/>
                    </w:rPr>
                  </w:pPr>
                </w:p>
              </w:tc>
            </w:tr>
            <w:tr w:rsidR="003F616A" w14:paraId="50D09F4B" w14:textId="77777777" w:rsidTr="000F349E">
              <w:tc>
                <w:tcPr>
                  <w:tcW w:w="3768" w:type="dxa"/>
                </w:tcPr>
                <w:p w14:paraId="7D0C33DD" w14:textId="77777777" w:rsidR="003F616A" w:rsidRDefault="003F616A" w:rsidP="003F616A">
                  <w:pPr>
                    <w:pStyle w:val="NO"/>
                    <w:ind w:left="0" w:firstLine="0"/>
                    <w:rPr>
                      <w:b/>
                      <w:bCs/>
                      <w:lang w:val="en-US"/>
                    </w:rPr>
                  </w:pPr>
                  <w:r>
                    <w:rPr>
                      <w:lang w:eastAsia="ja-JP"/>
                    </w:rPr>
                    <w:t>Receiver spurious emissions</w:t>
                  </w:r>
                </w:p>
              </w:tc>
              <w:tc>
                <w:tcPr>
                  <w:tcW w:w="6194" w:type="dxa"/>
                </w:tcPr>
                <w:p w14:paraId="582E9082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For NCR type 1-H:</w:t>
                  </w:r>
                </w:p>
                <w:p w14:paraId="0D6AA25F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The following scaling factor </w:t>
                  </w:r>
                  <w:r>
                    <w:t>X = 10log</w:t>
                  </w:r>
                  <w:r>
                    <w:rPr>
                      <w:vertAlign w:val="subscript"/>
                    </w:rPr>
                    <w:t>10</w:t>
                  </w:r>
                  <w:r>
                    <w:t>(N</w:t>
                  </w:r>
                  <w:r>
                    <w:rPr>
                      <w:vertAlign w:val="subscript"/>
                    </w:rPr>
                    <w:t>RXU,countedpercell</w:t>
                  </w:r>
                  <w:r>
                    <w:t>)</w:t>
                  </w:r>
                  <w:r>
                    <w:rPr>
                      <w:rFonts w:hint="eastAsia"/>
                      <w:lang w:val="en-US" w:eastAsia="zh-CN"/>
                    </w:rPr>
                    <w:t xml:space="preserve"> should be considered;</w:t>
                  </w:r>
                </w:p>
                <w:p w14:paraId="4EE3D381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For NCR type 1-O:</w:t>
                  </w:r>
                </w:p>
                <w:p w14:paraId="1535D029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The following scaling factor </w:t>
                  </w:r>
                  <w:r>
                    <w:t xml:space="preserve">X </w:t>
                  </w:r>
                  <w:r>
                    <w:rPr>
                      <w:rFonts w:hint="eastAsia"/>
                      <w:lang w:val="en-US" w:eastAsia="zh-CN"/>
                    </w:rPr>
                    <w:t>should be considered, whether X is equal to 9dB or other value, this could be further discussed.</w:t>
                  </w:r>
                </w:p>
                <w:p w14:paraId="4C7F75A2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</w:p>
              </w:tc>
            </w:tr>
            <w:tr w:rsidR="003F616A" w14:paraId="5E3E7B43" w14:textId="77777777" w:rsidTr="000F349E">
              <w:tc>
                <w:tcPr>
                  <w:tcW w:w="3768" w:type="dxa"/>
                </w:tcPr>
                <w:p w14:paraId="6E7BD91C" w14:textId="77777777" w:rsidR="003F616A" w:rsidRDefault="003F616A" w:rsidP="003F616A">
                  <w:pPr>
                    <w:pStyle w:val="NO"/>
                    <w:ind w:left="0" w:firstLine="0"/>
                    <w:rPr>
                      <w:lang w:eastAsia="en-GB"/>
                    </w:rPr>
                  </w:pPr>
                  <w:r>
                    <w:rPr>
                      <w:rFonts w:ascii="Times New Roman" w:eastAsia="Times New Roman" w:hAnsi="Times New Roman"/>
                      <w:lang w:eastAsia="en-GB"/>
                    </w:rPr>
                    <w:t>Error Vector Magnitude</w:t>
                  </w:r>
                </w:p>
                <w:p w14:paraId="2044F159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 w:eastAsia="en-GB"/>
                    </w:rPr>
                  </w:pPr>
                </w:p>
              </w:tc>
              <w:tc>
                <w:tcPr>
                  <w:tcW w:w="6194" w:type="dxa"/>
                </w:tcPr>
                <w:p w14:paraId="0FEBA5A6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 w:eastAsia="en-GB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Reuse the type 1-C requirements and no additional requirement are expected;</w:t>
                  </w:r>
                </w:p>
              </w:tc>
            </w:tr>
            <w:tr w:rsidR="003F616A" w14:paraId="5A0C59D3" w14:textId="77777777" w:rsidTr="000F349E">
              <w:tc>
                <w:tcPr>
                  <w:tcW w:w="3768" w:type="dxa"/>
                </w:tcPr>
                <w:p w14:paraId="1E0BAEC1" w14:textId="77777777" w:rsidR="003F616A" w:rsidRDefault="003F616A" w:rsidP="003F616A">
                  <w:pPr>
                    <w:pStyle w:val="NO"/>
                    <w:ind w:left="0" w:firstLine="0"/>
                    <w:rPr>
                      <w:lang w:eastAsia="en-GB"/>
                    </w:rPr>
                  </w:pPr>
                  <w:r>
                    <w:rPr>
                      <w:rFonts w:ascii="Times New Roman" w:eastAsia="Times New Roman" w:hAnsi="Times New Roman"/>
                      <w:lang w:eastAsia="en-GB"/>
                    </w:rPr>
                    <w:t>Input intermodulation</w:t>
                  </w:r>
                </w:p>
                <w:p w14:paraId="413BEDCB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 w:eastAsia="en-GB"/>
                    </w:rPr>
                  </w:pPr>
                </w:p>
              </w:tc>
              <w:tc>
                <w:tcPr>
                  <w:tcW w:w="6194" w:type="dxa"/>
                </w:tcPr>
                <w:p w14:paraId="331E49C2" w14:textId="77777777" w:rsidR="003F616A" w:rsidRDefault="003F616A" w:rsidP="003F616A">
                  <w:pPr>
                    <w:pStyle w:val="3"/>
                    <w:outlineLvl w:val="2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>For NCR type 1-H:.</w:t>
                  </w:r>
                </w:p>
                <w:p w14:paraId="2C00561E" w14:textId="77777777" w:rsidR="003F616A" w:rsidRDefault="003F616A" w:rsidP="003F616A">
                  <w:r>
                    <w:rPr>
                      <w:rFonts w:ascii="Times New Roman" w:hAnsi="Times New Roman" w:hint="eastAsia"/>
                      <w:lang w:val="en-US" w:eastAsia="zh-CN"/>
                    </w:rPr>
                    <w:t>To reuse the type 1-C requirement for each TAB connector of NCR type 1-H;</w:t>
                  </w:r>
                </w:p>
                <w:p w14:paraId="23F4910C" w14:textId="77777777" w:rsidR="003F616A" w:rsidRDefault="003F616A" w:rsidP="003F616A">
                  <w:pPr>
                    <w:rPr>
                      <w:rFonts w:eastAsia="Times New Roman"/>
                    </w:rPr>
                  </w:pPr>
                </w:p>
                <w:p w14:paraId="786D2C28" w14:textId="77777777" w:rsidR="003F616A" w:rsidRDefault="003F616A" w:rsidP="003F616A">
                  <w:pPr>
                    <w:rPr>
                      <w:rFonts w:eastAsia="Times New Roman"/>
                    </w:rPr>
                  </w:pPr>
                  <w:r>
                    <w:rPr>
                      <w:rFonts w:ascii="Times New Roman" w:eastAsia="Times New Roman" w:hAnsi="Times New Roman" w:hint="eastAsia"/>
                      <w:lang w:val="en-US" w:eastAsia="zh-CN"/>
                    </w:rPr>
                    <w:t>For NCR type 1-O:.</w:t>
                  </w:r>
                </w:p>
                <w:p w14:paraId="0F440095" w14:textId="77777777" w:rsidR="003F616A" w:rsidRDefault="003F616A" w:rsidP="003F616A">
                  <w:r>
                    <w:rPr>
                      <w:rFonts w:hint="eastAsia"/>
                      <w:lang w:val="en-US" w:eastAsia="zh-CN"/>
                    </w:rPr>
                    <w:t xml:space="preserve">Conducted requirement should be updated as </w:t>
                  </w:r>
                  <w:r>
                    <w:rPr>
                      <w:rFonts w:cs="Arial"/>
                    </w:rPr>
                    <w:t>RMS field-strength (V/m)</w:t>
                  </w:r>
                  <w:r>
                    <w:rPr>
                      <w:rFonts w:hint="eastAsia"/>
                      <w:lang w:val="en-US" w:eastAsia="zh-CN"/>
                    </w:rPr>
                    <w:t xml:space="preserve"> for OTA conformance testing.</w:t>
                  </w:r>
                </w:p>
                <w:p w14:paraId="3ED705F5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 w:eastAsia="en-GB"/>
                    </w:rPr>
                  </w:pPr>
                </w:p>
              </w:tc>
            </w:tr>
            <w:tr w:rsidR="003F616A" w14:paraId="2A6140DA" w14:textId="77777777" w:rsidTr="000F349E">
              <w:tc>
                <w:tcPr>
                  <w:tcW w:w="3768" w:type="dxa"/>
                </w:tcPr>
                <w:p w14:paraId="26DEDAFB" w14:textId="77777777" w:rsidR="003F616A" w:rsidRDefault="003F616A" w:rsidP="003F616A">
                  <w:pPr>
                    <w:pStyle w:val="NO"/>
                    <w:ind w:left="0" w:firstLine="0"/>
                    <w:rPr>
                      <w:lang w:eastAsia="en-GB"/>
                    </w:rPr>
                  </w:pPr>
                  <w:r>
                    <w:rPr>
                      <w:rFonts w:ascii="Times New Roman" w:eastAsia="Times New Roman" w:hAnsi="Times New Roman"/>
                      <w:lang w:eastAsia="en-GB"/>
                    </w:rPr>
                    <w:t>Output intermodulation</w:t>
                  </w:r>
                </w:p>
                <w:p w14:paraId="4E83952B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 w:eastAsia="en-GB"/>
                    </w:rPr>
                  </w:pPr>
                </w:p>
              </w:tc>
              <w:tc>
                <w:tcPr>
                  <w:tcW w:w="6194" w:type="dxa"/>
                </w:tcPr>
                <w:p w14:paraId="28FE5F20" w14:textId="77777777" w:rsidR="003F616A" w:rsidRDefault="003F616A" w:rsidP="003F616A">
                  <w:pPr>
                    <w:pStyle w:val="3"/>
                    <w:outlineLvl w:val="2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>For NCR type 1-H:.</w:t>
                  </w:r>
                </w:p>
                <w:p w14:paraId="4194138F" w14:textId="77777777" w:rsidR="003F616A" w:rsidRDefault="003F616A" w:rsidP="003F616A">
                  <w:r>
                    <w:rPr>
                      <w:rFonts w:ascii="Times New Roman" w:hAnsi="Times New Roman" w:hint="eastAsia"/>
                      <w:lang w:val="en-US" w:eastAsia="zh-CN"/>
                    </w:rPr>
                    <w:t>To reuse the type 1-C requirement for each TAB connector of NCR type 1-H;</w:t>
                  </w:r>
                </w:p>
                <w:p w14:paraId="68BF32FB" w14:textId="77777777" w:rsidR="003F616A" w:rsidRDefault="003F616A" w:rsidP="003F616A">
                  <w:pPr>
                    <w:rPr>
                      <w:rFonts w:eastAsia="Times New Roman"/>
                    </w:rPr>
                  </w:pPr>
                </w:p>
                <w:p w14:paraId="0A13C5D1" w14:textId="77777777" w:rsidR="003F616A" w:rsidRDefault="003F616A" w:rsidP="003F616A">
                  <w:pPr>
                    <w:rPr>
                      <w:rFonts w:eastAsia="Times New Roman"/>
                    </w:rPr>
                  </w:pPr>
                  <w:r>
                    <w:rPr>
                      <w:rFonts w:ascii="Times New Roman" w:eastAsia="Times New Roman" w:hAnsi="Times New Roman" w:hint="eastAsia"/>
                      <w:lang w:val="en-US" w:eastAsia="zh-CN"/>
                    </w:rPr>
                    <w:t>For NCR type 1-O:.</w:t>
                  </w:r>
                </w:p>
                <w:p w14:paraId="3398955B" w14:textId="77777777" w:rsidR="003F616A" w:rsidRDefault="003F616A" w:rsidP="003F616A">
                  <w:r>
                    <w:rPr>
                      <w:rFonts w:ascii="Times New Roman" w:hAnsi="Times New Roman" w:hint="eastAsia"/>
                      <w:lang w:val="en-US" w:eastAsia="zh-CN"/>
                    </w:rPr>
                    <w:t xml:space="preserve">To reuse </w:t>
                  </w:r>
                  <w:r>
                    <w:rPr>
                      <w:rFonts w:hint="eastAsia"/>
                      <w:lang w:val="en-US" w:eastAsia="zh-CN"/>
                    </w:rPr>
                    <w:t>m</w:t>
                  </w:r>
                  <w:r>
                    <w:t xml:space="preserve">inimum requirement </w:t>
                  </w:r>
                  <w:r>
                    <w:rPr>
                      <w:rFonts w:hint="eastAsia"/>
                      <w:lang w:val="en-US" w:eastAsia="zh-CN"/>
                    </w:rPr>
                    <w:t>for BS type 1-O in section 9.8.2 of TS 38.104.</w:t>
                  </w:r>
                </w:p>
                <w:p w14:paraId="7FA680E6" w14:textId="77777777" w:rsidR="003F616A" w:rsidRDefault="003F616A" w:rsidP="003F616A">
                  <w:r>
                    <w:rPr>
                      <w:rFonts w:hint="eastAsia"/>
                      <w:lang w:val="en-US" w:eastAsia="zh-CN"/>
                    </w:rPr>
                    <w:lastRenderedPageBreak/>
                    <w:t>Wanted signal should be updated to align with conducted part.</w:t>
                  </w:r>
                </w:p>
                <w:p w14:paraId="31ABE447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 w:eastAsia="en-GB"/>
                    </w:rPr>
                  </w:pPr>
                </w:p>
              </w:tc>
            </w:tr>
            <w:tr w:rsidR="003F616A" w14:paraId="4A268F2C" w14:textId="77777777" w:rsidTr="000F349E">
              <w:tc>
                <w:tcPr>
                  <w:tcW w:w="3768" w:type="dxa"/>
                </w:tcPr>
                <w:p w14:paraId="7001A27D" w14:textId="77777777" w:rsidR="003F616A" w:rsidRDefault="003F616A" w:rsidP="003F616A">
                  <w:pPr>
                    <w:pStyle w:val="NO"/>
                    <w:ind w:left="0" w:firstLine="0"/>
                    <w:rPr>
                      <w:b/>
                      <w:bCs/>
                      <w:lang w:val="en-US"/>
                    </w:rPr>
                  </w:pPr>
                  <w:r>
                    <w:lastRenderedPageBreak/>
                    <w:t>Adjacent Channel Rejection Ratio (ACRR)</w:t>
                  </w:r>
                </w:p>
              </w:tc>
              <w:tc>
                <w:tcPr>
                  <w:tcW w:w="6194" w:type="dxa"/>
                </w:tcPr>
                <w:p w14:paraId="09C39790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Reuse the type 1-C requirements and no additional requirement are expected;</w:t>
                  </w:r>
                </w:p>
                <w:p w14:paraId="2F9A366C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For NCR type 1-O, similar as FR2 NCR, some description of interfering signal outside pass-band and wanted signal within the pass-band should be added </w:t>
                  </w:r>
                </w:p>
              </w:tc>
            </w:tr>
            <w:tr w:rsidR="003F616A" w14:paraId="5E5E654C" w14:textId="77777777" w:rsidTr="000F349E">
              <w:tc>
                <w:tcPr>
                  <w:tcW w:w="3768" w:type="dxa"/>
                </w:tcPr>
                <w:p w14:paraId="444F5ED4" w14:textId="77777777" w:rsidR="003F616A" w:rsidRDefault="003F616A" w:rsidP="003F616A">
                  <w:pPr>
                    <w:pStyle w:val="NO"/>
                    <w:ind w:left="0" w:firstLine="0"/>
                    <w:rPr>
                      <w:b/>
                      <w:bCs/>
                      <w:lang w:val="en-US"/>
                    </w:rPr>
                  </w:pPr>
                  <w:r>
                    <w:rPr>
                      <w:rFonts w:hint="eastAsia"/>
                      <w:lang w:eastAsia="zh-CN"/>
                    </w:rPr>
                    <w:t>Transmit ON/OFF power</w:t>
                  </w:r>
                </w:p>
              </w:tc>
              <w:tc>
                <w:tcPr>
                  <w:tcW w:w="6194" w:type="dxa"/>
                </w:tcPr>
                <w:p w14:paraId="33F5CEAC" w14:textId="77777777" w:rsidR="003F616A" w:rsidRDefault="003F616A" w:rsidP="003F616A">
                  <w:pPr>
                    <w:pStyle w:val="3"/>
                    <w:outlineLvl w:val="2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>For NCR type 1-H:.</w:t>
                  </w:r>
                </w:p>
                <w:p w14:paraId="78066649" w14:textId="77777777" w:rsidR="003F616A" w:rsidRDefault="003F616A" w:rsidP="003F616A">
                  <w:r>
                    <w:rPr>
                      <w:rFonts w:hint="eastAsia"/>
                      <w:lang w:val="en-US" w:eastAsia="zh-CN"/>
                    </w:rPr>
                    <w:t xml:space="preserve">BS OFF power requirement </w:t>
                  </w:r>
                  <w:r>
                    <w:rPr>
                      <w:rFonts w:hint="eastAsia"/>
                    </w:rPr>
                    <w:t>specified in 6.4.1.3 in TS 38.104</w:t>
                  </w:r>
                  <w:r>
                    <w:rPr>
                      <w:rFonts w:hint="eastAsia"/>
                      <w:lang w:val="en-US" w:eastAsia="zh-CN"/>
                    </w:rPr>
                    <w:t xml:space="preserve"> could be reused; </w:t>
                  </w:r>
                </w:p>
                <w:p w14:paraId="288EFB80" w14:textId="77777777" w:rsidR="003F616A" w:rsidRDefault="003F616A" w:rsidP="003F616A">
                  <w:pPr>
                    <w:rPr>
                      <w:rFonts w:eastAsia="Times New Roman"/>
                    </w:rPr>
                  </w:pPr>
                </w:p>
                <w:p w14:paraId="10533671" w14:textId="77777777" w:rsidR="003F616A" w:rsidRDefault="003F616A" w:rsidP="003F616A">
                  <w:pPr>
                    <w:rPr>
                      <w:rFonts w:eastAsia="Times New Roman"/>
                    </w:rPr>
                  </w:pPr>
                  <w:r>
                    <w:rPr>
                      <w:rFonts w:ascii="Times New Roman" w:eastAsia="Times New Roman" w:hAnsi="Times New Roman" w:hint="eastAsia"/>
                      <w:lang w:val="en-US" w:eastAsia="zh-CN"/>
                    </w:rPr>
                    <w:t>For NCR type 1-O:.</w:t>
                  </w:r>
                </w:p>
                <w:p w14:paraId="635C57D4" w14:textId="77777777" w:rsidR="003F616A" w:rsidRDefault="003F616A" w:rsidP="003F616A">
                  <w:pPr>
                    <w:rPr>
                      <w:rFonts w:eastAsia="Times New Roman"/>
                    </w:rPr>
                  </w:pPr>
                  <w:r>
                    <w:rPr>
                      <w:rFonts w:ascii="Times New Roman" w:eastAsia="Times New Roman" w:hAnsi="Times New Roman" w:hint="eastAsia"/>
                      <w:lang w:val="en-US" w:eastAsia="zh-CN"/>
                    </w:rPr>
                    <w:t xml:space="preserve">BS OFF power requirement specified in section 9.5.2.2 in TS 38.104 could be reused. </w:t>
                  </w:r>
                </w:p>
                <w:p w14:paraId="68A2447E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</w:p>
                <w:p w14:paraId="342A85DE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ascii="Times New Roman" w:eastAsia="Times New Roman" w:hAnsi="Times New Roman" w:hint="eastAsia"/>
                      <w:lang w:val="en-US" w:eastAsia="zh-CN"/>
                    </w:rPr>
                    <w:t>For transition period related requirement, repeater type 1-C requirement could be reused.</w:t>
                  </w:r>
                </w:p>
              </w:tc>
            </w:tr>
          </w:tbl>
          <w:p w14:paraId="47B79028" w14:textId="6AACD938" w:rsidR="00D84091" w:rsidRPr="00D84091" w:rsidRDefault="00D84091" w:rsidP="00D84091">
            <w:pPr>
              <w:autoSpaceDN w:val="0"/>
              <w:spacing w:after="120"/>
              <w:rPr>
                <w:rFonts w:eastAsia="SimSun"/>
                <w:lang w:eastAsia="zh-CN"/>
              </w:rPr>
            </w:pPr>
          </w:p>
        </w:tc>
      </w:tr>
    </w:tbl>
    <w:p w14:paraId="12558699" w14:textId="75BC6573" w:rsidR="00E92342" w:rsidRDefault="00E92342" w:rsidP="00996826">
      <w:pPr>
        <w:jc w:val="both"/>
        <w:rPr>
          <w:b/>
          <w:lang w:eastAsia="ja-JP"/>
        </w:rPr>
      </w:pPr>
    </w:p>
    <w:p w14:paraId="7CCD9819" w14:textId="73972929" w:rsidR="00EC120C" w:rsidRDefault="00DD1077" w:rsidP="00FD7541">
      <w:pPr>
        <w:jc w:val="both"/>
        <w:rPr>
          <w:bCs/>
          <w:lang w:eastAsia="ja-JP"/>
        </w:rPr>
      </w:pPr>
      <w:r w:rsidRPr="00DA1D6D">
        <w:rPr>
          <w:bCs/>
          <w:lang w:eastAsia="ja-JP"/>
        </w:rPr>
        <w:t>As state above table, the baseline of RF requirements for NCR 1-H and 1-O</w:t>
      </w:r>
      <w:r w:rsidR="008504DF" w:rsidRPr="00DA1D6D">
        <w:rPr>
          <w:bCs/>
          <w:lang w:eastAsia="ja-JP"/>
        </w:rPr>
        <w:t xml:space="preserve"> were proposed</w:t>
      </w:r>
      <w:r w:rsidR="00DA1D6D">
        <w:rPr>
          <w:bCs/>
          <w:lang w:eastAsia="ja-JP"/>
        </w:rPr>
        <w:t>,</w:t>
      </w:r>
      <w:r w:rsidR="007B1911" w:rsidRPr="00DA1D6D">
        <w:rPr>
          <w:bCs/>
          <w:lang w:eastAsia="ja-JP"/>
        </w:rPr>
        <w:t xml:space="preserve"> a</w:t>
      </w:r>
      <w:r w:rsidR="00DA1D6D">
        <w:rPr>
          <w:bCs/>
          <w:lang w:eastAsia="ja-JP"/>
        </w:rPr>
        <w:t>n</w:t>
      </w:r>
      <w:r w:rsidR="007B1911" w:rsidRPr="00DA1D6D">
        <w:rPr>
          <w:bCs/>
          <w:lang w:eastAsia="ja-JP"/>
        </w:rPr>
        <w:t>d</w:t>
      </w:r>
      <w:r w:rsidRPr="00DA1D6D">
        <w:rPr>
          <w:bCs/>
          <w:lang w:eastAsia="ja-JP"/>
        </w:rPr>
        <w:t xml:space="preserve"> </w:t>
      </w:r>
      <w:r w:rsidR="007B1911" w:rsidRPr="00DA1D6D">
        <w:rPr>
          <w:bCs/>
          <w:lang w:eastAsia="ja-JP"/>
        </w:rPr>
        <w:t>each</w:t>
      </w:r>
      <w:r w:rsidR="0022244C" w:rsidRPr="00DA1D6D">
        <w:rPr>
          <w:bCs/>
          <w:lang w:eastAsia="ja-JP"/>
        </w:rPr>
        <w:t xml:space="preserve"> requirements are reused from conventional requirements for BS, IAB and NR repeater. </w:t>
      </w:r>
      <w:r w:rsidR="00A11CC7">
        <w:rPr>
          <w:rFonts w:hint="eastAsia"/>
          <w:bCs/>
          <w:lang w:eastAsia="ja-JP"/>
        </w:rPr>
        <w:t>W</w:t>
      </w:r>
      <w:r w:rsidR="00A11CC7">
        <w:rPr>
          <w:bCs/>
          <w:lang w:eastAsia="ja-JP"/>
        </w:rPr>
        <w:t xml:space="preserve">e consider this is agreeable as starting point for further consideration of the NCR-Fwd type 1-H and 1-O requirements. </w:t>
      </w:r>
      <w:r w:rsidR="00D75BF4">
        <w:rPr>
          <w:bCs/>
          <w:lang w:eastAsia="ja-JP"/>
        </w:rPr>
        <w:t>However, based on the discussion in Rel-17 NR repeater, we would like to clarify the applicability of Rx spurious emissions requirements for NCR type 1-O.</w:t>
      </w:r>
    </w:p>
    <w:p w14:paraId="2214AFB9" w14:textId="77777777" w:rsidR="00EC120C" w:rsidRDefault="00EC120C" w:rsidP="00EC120C">
      <w:pPr>
        <w:jc w:val="both"/>
        <w:rPr>
          <w:bCs/>
          <w:lang w:eastAsia="ja-JP"/>
        </w:rPr>
      </w:pPr>
    </w:p>
    <w:p w14:paraId="19EEE292" w14:textId="7CBD23F7" w:rsidR="008C3414" w:rsidRPr="00EC120C" w:rsidRDefault="00571C1B" w:rsidP="00EC120C">
      <w:pPr>
        <w:jc w:val="both"/>
        <w:rPr>
          <w:bCs/>
          <w:lang w:eastAsia="ja-JP"/>
        </w:rPr>
      </w:pPr>
      <w:r w:rsidRPr="00571C1B">
        <w:rPr>
          <w:bCs/>
          <w:lang w:eastAsia="ja-JP"/>
        </w:rPr>
        <w:t>In the RAN4</w:t>
      </w:r>
      <w:r w:rsidR="00FD7541">
        <w:rPr>
          <w:bCs/>
          <w:lang w:eastAsia="ja-JP"/>
        </w:rPr>
        <w:t>#98bis-e</w:t>
      </w:r>
      <w:r w:rsidRPr="00571C1B">
        <w:rPr>
          <w:bCs/>
          <w:lang w:eastAsia="ja-JP"/>
        </w:rPr>
        <w:t xml:space="preserve"> meeting</w:t>
      </w:r>
      <w:r w:rsidR="003716A8">
        <w:rPr>
          <w:bCs/>
          <w:lang w:eastAsia="ja-JP"/>
        </w:rPr>
        <w:t xml:space="preserve"> </w:t>
      </w:r>
      <w:r w:rsidR="00170EB7">
        <w:rPr>
          <w:bCs/>
          <w:lang w:eastAsia="ja-JP"/>
        </w:rPr>
        <w:t>[2]</w:t>
      </w:r>
      <w:r w:rsidRPr="00571C1B">
        <w:rPr>
          <w:bCs/>
          <w:lang w:eastAsia="ja-JP"/>
        </w:rPr>
        <w:t xml:space="preserve">, Rx spurious emissions for </w:t>
      </w:r>
      <w:r w:rsidR="003716A8">
        <w:rPr>
          <w:bCs/>
          <w:lang w:eastAsia="ja-JP"/>
        </w:rPr>
        <w:t xml:space="preserve">repeater </w:t>
      </w:r>
      <w:r w:rsidR="003716A8">
        <w:rPr>
          <w:rFonts w:hint="eastAsia"/>
          <w:bCs/>
          <w:lang w:eastAsia="ja-JP"/>
        </w:rPr>
        <w:t>t</w:t>
      </w:r>
      <w:r w:rsidR="003716A8">
        <w:rPr>
          <w:bCs/>
          <w:lang w:eastAsia="ja-JP"/>
        </w:rPr>
        <w:t xml:space="preserve">ype </w:t>
      </w:r>
      <w:r w:rsidR="00F63E98">
        <w:rPr>
          <w:bCs/>
          <w:lang w:eastAsia="ja-JP"/>
        </w:rPr>
        <w:t>2</w:t>
      </w:r>
      <w:r w:rsidRPr="00571C1B">
        <w:rPr>
          <w:bCs/>
          <w:lang w:eastAsia="ja-JP"/>
        </w:rPr>
        <w:t>-O</w:t>
      </w:r>
      <w:r w:rsidR="00FD7541">
        <w:rPr>
          <w:bCs/>
          <w:lang w:eastAsia="ja-JP"/>
        </w:rPr>
        <w:t xml:space="preserve"> was not specified because </w:t>
      </w:r>
      <w:r w:rsidR="00F63E98">
        <w:rPr>
          <w:bCs/>
          <w:lang w:eastAsia="ja-JP"/>
        </w:rPr>
        <w:t>UL Rx emissions cannot be separated from DL Tx emissions and vice versa</w:t>
      </w:r>
      <w:r w:rsidR="0052275A">
        <w:rPr>
          <w:rFonts w:hint="eastAsia"/>
          <w:bCs/>
          <w:lang w:eastAsia="ja-JP"/>
        </w:rPr>
        <w:t xml:space="preserve"> </w:t>
      </w:r>
      <w:r w:rsidR="0052275A">
        <w:rPr>
          <w:bCs/>
          <w:lang w:eastAsia="ja-JP"/>
        </w:rPr>
        <w:t>in OTA measurements</w:t>
      </w:r>
      <w:r w:rsidR="00F63E98">
        <w:rPr>
          <w:bCs/>
          <w:lang w:eastAsia="ja-JP"/>
        </w:rPr>
        <w:t>.</w:t>
      </w:r>
    </w:p>
    <w:p w14:paraId="1746FC21" w14:textId="352A27E2" w:rsidR="00170EB7" w:rsidRPr="0022244C" w:rsidRDefault="00170EB7" w:rsidP="00FD7541">
      <w:pPr>
        <w:jc w:val="both"/>
        <w:rPr>
          <w:bCs/>
          <w:color w:val="000000" w:themeColor="text1"/>
          <w:lang w:eastAsia="ja-JP"/>
        </w:rPr>
      </w:pPr>
      <w:r w:rsidRPr="00170EB7">
        <w:rPr>
          <w:rFonts w:hint="eastAsia"/>
          <w:b/>
          <w:color w:val="000000" w:themeColor="text1"/>
          <w:lang w:eastAsia="ja-JP"/>
        </w:rPr>
        <w:t>O</w:t>
      </w:r>
      <w:r w:rsidRPr="00170EB7">
        <w:rPr>
          <w:b/>
          <w:color w:val="000000" w:themeColor="text1"/>
          <w:lang w:eastAsia="ja-JP"/>
        </w:rPr>
        <w:t>bservation 1</w:t>
      </w:r>
      <w:r w:rsidRPr="00170EB7">
        <w:rPr>
          <w:bCs/>
          <w:color w:val="000000" w:themeColor="text1"/>
          <w:lang w:eastAsia="ja-JP"/>
        </w:rPr>
        <w:t>:</w:t>
      </w:r>
      <w:r w:rsidRPr="00DA1D6D">
        <w:rPr>
          <w:b/>
          <w:bCs/>
        </w:rPr>
        <w:t xml:space="preserve"> </w:t>
      </w:r>
      <w:r w:rsidR="00B201DD" w:rsidRPr="00DA1D6D">
        <w:rPr>
          <w:b/>
          <w:bCs/>
        </w:rPr>
        <w:t xml:space="preserve">RAN4 concluded </w:t>
      </w:r>
      <w:r w:rsidRPr="00DA1D6D">
        <w:rPr>
          <w:b/>
          <w:bCs/>
          <w:color w:val="000000" w:themeColor="text1"/>
          <w:lang w:eastAsia="ja-JP"/>
        </w:rPr>
        <w:t>Rx spurious emission</w:t>
      </w:r>
      <w:r w:rsidR="003716A8" w:rsidRPr="00DA1D6D">
        <w:rPr>
          <w:b/>
          <w:bCs/>
          <w:color w:val="000000" w:themeColor="text1"/>
          <w:lang w:eastAsia="ja-JP"/>
        </w:rPr>
        <w:t>s</w:t>
      </w:r>
      <w:r w:rsidR="00065277" w:rsidRPr="00DA1D6D">
        <w:rPr>
          <w:b/>
          <w:bCs/>
          <w:color w:val="000000" w:themeColor="text1"/>
          <w:lang w:eastAsia="ja-JP"/>
        </w:rPr>
        <w:t xml:space="preserve"> limits</w:t>
      </w:r>
      <w:r w:rsidRPr="00DA1D6D">
        <w:rPr>
          <w:b/>
          <w:bCs/>
          <w:color w:val="000000" w:themeColor="text1"/>
          <w:lang w:eastAsia="ja-JP"/>
        </w:rPr>
        <w:t xml:space="preserve"> </w:t>
      </w:r>
      <w:r w:rsidR="003716A8" w:rsidRPr="00DA1D6D">
        <w:rPr>
          <w:b/>
          <w:bCs/>
          <w:color w:val="000000" w:themeColor="text1"/>
          <w:lang w:eastAsia="ja-JP"/>
        </w:rPr>
        <w:t>were</w:t>
      </w:r>
      <w:r w:rsidRPr="00DA1D6D">
        <w:rPr>
          <w:b/>
          <w:bCs/>
          <w:color w:val="000000" w:themeColor="text1"/>
          <w:lang w:eastAsia="ja-JP"/>
        </w:rPr>
        <w:t xml:space="preserve"> not necessary for</w:t>
      </w:r>
      <w:r w:rsidR="00B201DD" w:rsidRPr="00DA1D6D">
        <w:rPr>
          <w:b/>
          <w:bCs/>
          <w:color w:val="000000" w:themeColor="text1"/>
          <w:lang w:eastAsia="ja-JP"/>
        </w:rPr>
        <w:t xml:space="preserve"> </w:t>
      </w:r>
      <w:r w:rsidR="003716A8" w:rsidRPr="00DA1D6D">
        <w:rPr>
          <w:b/>
          <w:bCs/>
          <w:color w:val="000000" w:themeColor="text1"/>
          <w:lang w:eastAsia="ja-JP"/>
        </w:rPr>
        <w:t xml:space="preserve">repeater </w:t>
      </w:r>
      <w:r w:rsidR="00B201DD" w:rsidRPr="00DA1D6D">
        <w:rPr>
          <w:b/>
          <w:bCs/>
          <w:color w:val="000000" w:themeColor="text1"/>
          <w:lang w:eastAsia="ja-JP"/>
        </w:rPr>
        <w:t>type 2-O in Rel-17</w:t>
      </w:r>
      <w:r w:rsidRPr="00DA1D6D">
        <w:rPr>
          <w:b/>
          <w:bCs/>
          <w:color w:val="000000" w:themeColor="text1"/>
          <w:lang w:eastAsia="ja-JP"/>
        </w:rPr>
        <w:t>.</w:t>
      </w:r>
    </w:p>
    <w:p w14:paraId="2D911020" w14:textId="2B785599" w:rsidR="00084B47" w:rsidRDefault="00084B47" w:rsidP="00FD7541">
      <w:pPr>
        <w:jc w:val="both"/>
        <w:rPr>
          <w:bCs/>
          <w:color w:val="000000" w:themeColor="text1"/>
          <w:lang w:eastAsia="ja-JP"/>
        </w:rPr>
      </w:pPr>
    </w:p>
    <w:p w14:paraId="19350B72" w14:textId="5535D2FF" w:rsidR="00F20F30" w:rsidRPr="00170EB7" w:rsidRDefault="00CE5402" w:rsidP="00FD7541">
      <w:pPr>
        <w:jc w:val="both"/>
        <w:rPr>
          <w:bCs/>
          <w:color w:val="000000" w:themeColor="text1"/>
          <w:lang w:eastAsia="ja-JP"/>
        </w:rPr>
      </w:pPr>
      <w:r>
        <w:rPr>
          <w:bCs/>
          <w:color w:val="000000" w:themeColor="text1"/>
          <w:lang w:eastAsia="ja-JP"/>
        </w:rPr>
        <w:t>Regarding NCR type 1-O</w:t>
      </w:r>
      <w:r w:rsidR="00F20F30">
        <w:rPr>
          <w:bCs/>
          <w:color w:val="000000" w:themeColor="text1"/>
          <w:lang w:eastAsia="ja-JP"/>
        </w:rPr>
        <w:t>,</w:t>
      </w:r>
      <w:r>
        <w:rPr>
          <w:bCs/>
          <w:color w:val="000000" w:themeColor="text1"/>
          <w:lang w:eastAsia="ja-JP"/>
        </w:rPr>
        <w:t xml:space="preserve"> the test condition is</w:t>
      </w:r>
      <w:r w:rsidR="00F20F30">
        <w:rPr>
          <w:bCs/>
          <w:color w:val="000000" w:themeColor="text1"/>
          <w:lang w:eastAsia="ja-JP"/>
        </w:rPr>
        <w:t xml:space="preserve"> </w:t>
      </w:r>
      <w:r>
        <w:rPr>
          <w:bCs/>
          <w:color w:val="000000" w:themeColor="text1"/>
          <w:lang w:eastAsia="ja-JP"/>
        </w:rPr>
        <w:t xml:space="preserve">the same with </w:t>
      </w:r>
      <w:r w:rsidR="00F20F30">
        <w:rPr>
          <w:bCs/>
          <w:color w:val="000000" w:themeColor="text1"/>
          <w:lang w:eastAsia="ja-JP"/>
        </w:rPr>
        <w:t xml:space="preserve">NR repeater type 2-O since both measurements would be conducted in OTA system. Therefore, the same reason for not defining Rx spurious emissions requirements for repeater type 2-O would be applicable to </w:t>
      </w:r>
      <w:r w:rsidR="00F20F30">
        <w:rPr>
          <w:rFonts w:hint="eastAsia"/>
          <w:bCs/>
          <w:color w:val="000000" w:themeColor="text1"/>
          <w:lang w:eastAsia="ja-JP"/>
        </w:rPr>
        <w:t>N</w:t>
      </w:r>
      <w:r w:rsidR="00F20F30">
        <w:rPr>
          <w:bCs/>
          <w:color w:val="000000" w:themeColor="text1"/>
          <w:lang w:eastAsia="ja-JP"/>
        </w:rPr>
        <w:t>CR Fwd type 1-O.</w:t>
      </w:r>
    </w:p>
    <w:p w14:paraId="71545763" w14:textId="152AC7F8" w:rsidR="008C3414" w:rsidRPr="00170EB7" w:rsidRDefault="00084B47" w:rsidP="00FD7541">
      <w:pPr>
        <w:jc w:val="both"/>
        <w:rPr>
          <w:bCs/>
          <w:color w:val="000000" w:themeColor="text1"/>
          <w:lang w:eastAsia="ja-JP"/>
        </w:rPr>
      </w:pPr>
      <w:r>
        <w:rPr>
          <w:rFonts w:hint="eastAsia"/>
          <w:bCs/>
          <w:color w:val="000000" w:themeColor="text1"/>
          <w:lang w:eastAsia="ja-JP"/>
        </w:rPr>
        <w:t>I</w:t>
      </w:r>
      <w:r>
        <w:rPr>
          <w:bCs/>
          <w:color w:val="000000" w:themeColor="text1"/>
          <w:lang w:eastAsia="ja-JP"/>
        </w:rPr>
        <w:t>n terms of NCR type 1-H, it is reasonable to reuse the same requirements with BS and/or IAB.</w:t>
      </w:r>
    </w:p>
    <w:p w14:paraId="3DA3D92A" w14:textId="29552F3F" w:rsidR="008C3414" w:rsidRDefault="008C3414" w:rsidP="00FD7541">
      <w:pPr>
        <w:jc w:val="both"/>
        <w:rPr>
          <w:bCs/>
          <w:color w:val="000000" w:themeColor="text1"/>
          <w:lang w:eastAsia="ja-JP"/>
        </w:rPr>
      </w:pPr>
      <w:r w:rsidRPr="00170EB7">
        <w:rPr>
          <w:b/>
          <w:color w:val="000000" w:themeColor="text1"/>
          <w:lang w:eastAsia="ja-JP"/>
        </w:rPr>
        <w:t>Proposal 1</w:t>
      </w:r>
      <w:r w:rsidRPr="00170EB7">
        <w:rPr>
          <w:bCs/>
          <w:color w:val="000000" w:themeColor="text1"/>
          <w:lang w:eastAsia="ja-JP"/>
        </w:rPr>
        <w:t xml:space="preserve">: </w:t>
      </w:r>
      <w:r w:rsidR="00084B47" w:rsidRPr="00DA1D6D">
        <w:rPr>
          <w:b/>
          <w:color w:val="000000" w:themeColor="text1"/>
          <w:lang w:eastAsia="ja-JP"/>
        </w:rPr>
        <w:t>T</w:t>
      </w:r>
      <w:r w:rsidR="00170EB7" w:rsidRPr="00DA1D6D">
        <w:rPr>
          <w:b/>
          <w:color w:val="000000" w:themeColor="text1"/>
          <w:lang w:eastAsia="ja-JP"/>
        </w:rPr>
        <w:t xml:space="preserve">he specific requirement of </w:t>
      </w:r>
      <w:r w:rsidRPr="00DA1D6D">
        <w:rPr>
          <w:b/>
          <w:color w:val="000000" w:themeColor="text1"/>
          <w:lang w:eastAsia="ja-JP"/>
        </w:rPr>
        <w:t>Rx spurious emission is not necessary</w:t>
      </w:r>
      <w:r w:rsidR="00084B47" w:rsidRPr="00DA1D6D">
        <w:rPr>
          <w:b/>
          <w:color w:val="000000" w:themeColor="text1"/>
          <w:lang w:eastAsia="ja-JP"/>
        </w:rPr>
        <w:t xml:space="preserve"> for NCR Fwd link type 1-O</w:t>
      </w:r>
      <w:r w:rsidRPr="00DA1D6D">
        <w:rPr>
          <w:b/>
          <w:color w:val="000000" w:themeColor="text1"/>
          <w:lang w:eastAsia="ja-JP"/>
        </w:rPr>
        <w:t>.</w:t>
      </w:r>
    </w:p>
    <w:p w14:paraId="0958258C" w14:textId="77777777" w:rsidR="008C3414" w:rsidRDefault="008C3414" w:rsidP="00FD7541">
      <w:pPr>
        <w:jc w:val="both"/>
        <w:rPr>
          <w:bCs/>
          <w:color w:val="0070C0"/>
          <w:lang w:eastAsia="ja-JP"/>
        </w:rPr>
      </w:pPr>
    </w:p>
    <w:p w14:paraId="1A64CDBB" w14:textId="780E743C" w:rsidR="00A33BED" w:rsidRPr="00A33BED" w:rsidRDefault="00291789" w:rsidP="008D494F">
      <w:pPr>
        <w:pStyle w:val="1"/>
        <w:numPr>
          <w:ilvl w:val="0"/>
          <w:numId w:val="2"/>
        </w:numPr>
        <w:ind w:left="567" w:hanging="567"/>
        <w:rPr>
          <w:lang w:eastAsia="ja-JP"/>
        </w:rPr>
      </w:pPr>
      <w:r>
        <w:rPr>
          <w:lang w:eastAsia="ja-JP"/>
        </w:rPr>
        <w:t>Con</w:t>
      </w:r>
      <w:r w:rsidR="00A33BED">
        <w:rPr>
          <w:lang w:eastAsia="ja-JP"/>
        </w:rPr>
        <w:t>clusion</w:t>
      </w:r>
    </w:p>
    <w:p w14:paraId="66857256" w14:textId="0F5009CB" w:rsidR="00A95041" w:rsidRDefault="00A33BED" w:rsidP="00FB0D49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0E5419">
        <w:rPr>
          <w:lang w:eastAsia="ja-JP"/>
        </w:rPr>
        <w:t xml:space="preserve">views on </w:t>
      </w:r>
      <w:r w:rsidR="00065277">
        <w:rPr>
          <w:lang w:eastAsia="ja-JP"/>
        </w:rPr>
        <w:t xml:space="preserve">applicability </w:t>
      </w:r>
      <w:r w:rsidR="00B201DD">
        <w:rPr>
          <w:lang w:eastAsia="ja-JP"/>
        </w:rPr>
        <w:t xml:space="preserve">of Rx spurious emissions </w:t>
      </w:r>
      <w:r w:rsidR="002A5E4A">
        <w:rPr>
          <w:lang w:eastAsia="ja-JP"/>
        </w:rPr>
        <w:t xml:space="preserve">for </w:t>
      </w:r>
      <w:r w:rsidR="00065277">
        <w:rPr>
          <w:lang w:eastAsia="ja-JP"/>
        </w:rPr>
        <w:t xml:space="preserve">NCR-Fwd </w:t>
      </w:r>
      <w:r w:rsidR="00B201DD">
        <w:rPr>
          <w:lang w:eastAsia="ja-JP"/>
        </w:rPr>
        <w:t xml:space="preserve">type </w:t>
      </w:r>
      <w:r w:rsidR="00065277">
        <w:rPr>
          <w:lang w:eastAsia="ja-JP"/>
        </w:rPr>
        <w:t>1-H and 1</w:t>
      </w:r>
      <w:r w:rsidR="00B201DD">
        <w:rPr>
          <w:lang w:eastAsia="ja-JP"/>
        </w:rPr>
        <w:t>-O</w:t>
      </w:r>
      <w:r w:rsidR="002A5E4A">
        <w:rPr>
          <w:lang w:eastAsia="ja-JP"/>
        </w:rPr>
        <w:t>.</w:t>
      </w:r>
      <w:r>
        <w:rPr>
          <w:lang w:eastAsia="ja-JP"/>
        </w:rPr>
        <w:t xml:space="preserve"> The</w:t>
      </w:r>
      <w:r w:rsidR="00042D48">
        <w:rPr>
          <w:lang w:eastAsia="ja-JP"/>
        </w:rPr>
        <w:t xml:space="preserve"> following </w:t>
      </w:r>
      <w:r w:rsidR="006072F4">
        <w:rPr>
          <w:lang w:eastAsia="ja-JP"/>
        </w:rPr>
        <w:t xml:space="preserve">an </w:t>
      </w:r>
      <w:r w:rsidR="00E31B77">
        <w:rPr>
          <w:lang w:eastAsia="ja-JP"/>
        </w:rPr>
        <w:t xml:space="preserve">observation and </w:t>
      </w:r>
      <w:r w:rsidR="00EB273A">
        <w:rPr>
          <w:lang w:eastAsia="ja-JP"/>
        </w:rPr>
        <w:t xml:space="preserve">a </w:t>
      </w:r>
      <w:r w:rsidR="00042D48">
        <w:rPr>
          <w:lang w:eastAsia="ja-JP"/>
        </w:rPr>
        <w:t>proposal</w:t>
      </w:r>
      <w:r>
        <w:rPr>
          <w:lang w:eastAsia="ja-JP"/>
        </w:rPr>
        <w:t xml:space="preserve"> are obtained.</w:t>
      </w:r>
    </w:p>
    <w:p w14:paraId="4E73F02A" w14:textId="77777777" w:rsidR="00B201DD" w:rsidRDefault="00B201DD" w:rsidP="007E605C">
      <w:pPr>
        <w:jc w:val="both"/>
        <w:rPr>
          <w:bCs/>
          <w:color w:val="000000" w:themeColor="text1"/>
          <w:lang w:eastAsia="ja-JP"/>
        </w:rPr>
      </w:pPr>
      <w:r w:rsidRPr="00170EB7">
        <w:rPr>
          <w:rFonts w:hint="eastAsia"/>
          <w:b/>
          <w:color w:val="000000" w:themeColor="text1"/>
          <w:lang w:eastAsia="ja-JP"/>
        </w:rPr>
        <w:t>O</w:t>
      </w:r>
      <w:r w:rsidRPr="00170EB7">
        <w:rPr>
          <w:b/>
          <w:color w:val="000000" w:themeColor="text1"/>
          <w:lang w:eastAsia="ja-JP"/>
        </w:rPr>
        <w:t>bservation 1</w:t>
      </w:r>
      <w:r w:rsidRPr="00170EB7">
        <w:rPr>
          <w:bCs/>
          <w:color w:val="000000" w:themeColor="text1"/>
          <w:lang w:eastAsia="ja-JP"/>
        </w:rPr>
        <w:t>:</w:t>
      </w:r>
      <w:r w:rsidRPr="00DA1D6D">
        <w:rPr>
          <w:b/>
          <w:bCs/>
        </w:rPr>
        <w:t xml:space="preserve"> RAN4 concluded </w:t>
      </w:r>
      <w:r w:rsidRPr="00DA1D6D">
        <w:rPr>
          <w:b/>
          <w:bCs/>
          <w:color w:val="000000" w:themeColor="text1"/>
          <w:lang w:eastAsia="ja-JP"/>
        </w:rPr>
        <w:t>Rx spurious emission was not necessary for type 2-O repeater in Rel-17.</w:t>
      </w:r>
    </w:p>
    <w:p w14:paraId="611956E6" w14:textId="0470096D" w:rsidR="00D96962" w:rsidRPr="008504DF" w:rsidRDefault="006072F4" w:rsidP="007E605C">
      <w:pPr>
        <w:jc w:val="both"/>
        <w:rPr>
          <w:b/>
        </w:rPr>
      </w:pPr>
      <w:r w:rsidRPr="00DD070C">
        <w:rPr>
          <w:rFonts w:hint="eastAsia"/>
          <w:b/>
          <w:lang w:eastAsia="ja-JP"/>
        </w:rPr>
        <w:t>P</w:t>
      </w:r>
      <w:r w:rsidRPr="00DD070C">
        <w:rPr>
          <w:b/>
          <w:lang w:eastAsia="ja-JP"/>
        </w:rPr>
        <w:t xml:space="preserve">roposal 1: </w:t>
      </w:r>
      <w:r w:rsidR="00B201DD" w:rsidRPr="00DA1D6D">
        <w:rPr>
          <w:b/>
          <w:color w:val="000000" w:themeColor="text1"/>
          <w:lang w:eastAsia="ja-JP"/>
        </w:rPr>
        <w:t>For RF requirement for NCR Fwd link type 1-O, the specific requirement of Rx spurious emission is not necessary.</w:t>
      </w:r>
    </w:p>
    <w:p w14:paraId="203CC562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lastRenderedPageBreak/>
        <w:t>References</w:t>
      </w:r>
    </w:p>
    <w:p w14:paraId="2D666EBB" w14:textId="67E2DE59" w:rsidR="00AD6BD6" w:rsidRPr="00DA7998" w:rsidRDefault="000D6DE5" w:rsidP="00D162CC">
      <w:pPr>
        <w:numPr>
          <w:ilvl w:val="0"/>
          <w:numId w:val="1"/>
        </w:numPr>
      </w:pPr>
      <w:r w:rsidRPr="000D6DE5">
        <w:rPr>
          <w:lang w:val="sv-SE"/>
        </w:rPr>
        <w:t>R4-22</w:t>
      </w:r>
      <w:r w:rsidR="00A6210A">
        <w:rPr>
          <w:lang w:val="sv-SE"/>
        </w:rPr>
        <w:t>1</w:t>
      </w:r>
      <w:r w:rsidR="00170EB7">
        <w:rPr>
          <w:lang w:val="sv-SE"/>
        </w:rPr>
        <w:t>9375</w:t>
      </w:r>
      <w:r w:rsidR="00D162CC">
        <w:rPr>
          <w:lang w:val="sv-SE"/>
        </w:rPr>
        <w:t xml:space="preserve">, </w:t>
      </w:r>
      <w:r w:rsidR="00AD6BD6" w:rsidRPr="00D162CC">
        <w:rPr>
          <w:lang w:val="en-US" w:eastAsia="ja-JP"/>
        </w:rPr>
        <w:t>“</w:t>
      </w:r>
      <w:r w:rsidR="00170EB7" w:rsidRPr="00170EB7">
        <w:rPr>
          <w:lang w:val="en-US" w:eastAsia="ja-JP"/>
        </w:rPr>
        <w:t>Further discussion on RF requirements for NCR</w:t>
      </w:r>
      <w:r w:rsidR="00AD6BD6" w:rsidRPr="00D162CC">
        <w:rPr>
          <w:lang w:val="en-US" w:eastAsia="ja-JP"/>
        </w:rPr>
        <w:t xml:space="preserve">”, </w:t>
      </w:r>
      <w:r w:rsidR="00170EB7">
        <w:rPr>
          <w:lang w:val="en-US" w:eastAsia="ja-JP"/>
        </w:rPr>
        <w:t>ZTE</w:t>
      </w:r>
      <w:r w:rsidR="00AD6BD6" w:rsidRPr="00D162CC">
        <w:rPr>
          <w:lang w:val="en-US" w:eastAsia="ja-JP"/>
        </w:rPr>
        <w:t>, RAN</w:t>
      </w:r>
      <w:r w:rsidR="00DC6340" w:rsidRPr="00D162CC">
        <w:rPr>
          <w:lang w:val="en-US" w:eastAsia="ja-JP"/>
        </w:rPr>
        <w:t>4</w:t>
      </w:r>
      <w:r w:rsidR="00C14735" w:rsidRPr="00D162CC">
        <w:rPr>
          <w:lang w:val="en-US" w:eastAsia="ja-JP"/>
        </w:rPr>
        <w:t>#</w:t>
      </w:r>
      <w:r w:rsidR="00D0177B">
        <w:rPr>
          <w:lang w:val="en-US" w:eastAsia="ja-JP"/>
        </w:rPr>
        <w:t>10</w:t>
      </w:r>
      <w:r w:rsidR="00170EB7">
        <w:rPr>
          <w:lang w:val="en-US" w:eastAsia="ja-JP"/>
        </w:rPr>
        <w:t>5</w:t>
      </w:r>
      <w:r w:rsidR="005E1742" w:rsidRPr="00D162CC">
        <w:rPr>
          <w:lang w:val="en-US" w:eastAsia="ja-JP"/>
        </w:rPr>
        <w:t xml:space="preserve">, </w:t>
      </w:r>
      <w:r w:rsidR="00170EB7">
        <w:rPr>
          <w:lang w:val="en-US" w:eastAsia="ja-JP"/>
        </w:rPr>
        <w:t xml:space="preserve">November </w:t>
      </w:r>
      <w:r w:rsidR="00805F3B" w:rsidRPr="00D162CC">
        <w:rPr>
          <w:lang w:val="en-US" w:eastAsia="ja-JP"/>
        </w:rPr>
        <w:t>202</w:t>
      </w:r>
      <w:r w:rsidR="00D0177B">
        <w:rPr>
          <w:lang w:val="en-US" w:eastAsia="ja-JP"/>
        </w:rPr>
        <w:t>2</w:t>
      </w:r>
    </w:p>
    <w:p w14:paraId="3C68B09F" w14:textId="3B2F4564" w:rsidR="00DA7998" w:rsidRDefault="00DA7998" w:rsidP="00D162CC">
      <w:pPr>
        <w:numPr>
          <w:ilvl w:val="0"/>
          <w:numId w:val="1"/>
        </w:numPr>
      </w:pPr>
      <w:r>
        <w:rPr>
          <w:rFonts w:hint="eastAsia"/>
          <w:lang w:eastAsia="ja-JP"/>
        </w:rPr>
        <w:t>R4-2</w:t>
      </w:r>
      <w:r w:rsidR="00170EB7">
        <w:rPr>
          <w:lang w:eastAsia="ja-JP"/>
        </w:rPr>
        <w:t>106112</w:t>
      </w:r>
      <w:r>
        <w:t>, “</w:t>
      </w:r>
      <w:r w:rsidR="00170EB7" w:rsidRPr="00170EB7">
        <w:t>WF for NR repeater RF requirements</w:t>
      </w:r>
      <w:r>
        <w:t>”, C</w:t>
      </w:r>
      <w:r w:rsidR="00170EB7">
        <w:t>MCC</w:t>
      </w:r>
      <w:r>
        <w:t>, RAN4#</w:t>
      </w:r>
      <w:r w:rsidR="00170EB7">
        <w:t>98</w:t>
      </w:r>
      <w:r>
        <w:t xml:space="preserve">bis-e, </w:t>
      </w:r>
      <w:r w:rsidR="00170EB7">
        <w:t>April</w:t>
      </w:r>
      <w:r>
        <w:t xml:space="preserve"> 202</w:t>
      </w:r>
      <w:r w:rsidR="00170EB7">
        <w:t>1</w:t>
      </w:r>
    </w:p>
    <w:p w14:paraId="1FEC406F" w14:textId="0FF2E5A7" w:rsidR="008619E1" w:rsidRPr="002D0232" w:rsidRDefault="008619E1" w:rsidP="008619E1">
      <w:pPr>
        <w:pStyle w:val="afe"/>
        <w:ind w:left="800"/>
        <w:jc w:val="center"/>
        <w:rPr>
          <w:rFonts w:ascii="Times New Roman" w:hAnsi="Times New Roman"/>
          <w:iCs/>
          <w:color w:val="0000FF"/>
        </w:rPr>
      </w:pPr>
    </w:p>
    <w:sectPr w:rsidR="008619E1" w:rsidRPr="002D0232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498EE" w14:textId="77777777" w:rsidR="008152EA" w:rsidRDefault="008152EA">
      <w:r>
        <w:separator/>
      </w:r>
    </w:p>
  </w:endnote>
  <w:endnote w:type="continuationSeparator" w:id="0">
    <w:p w14:paraId="08A7FCA8" w14:textId="77777777" w:rsidR="008152EA" w:rsidRDefault="0081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4A01C" w14:textId="77777777" w:rsidR="008152EA" w:rsidRDefault="008152EA">
      <w:r>
        <w:separator/>
      </w:r>
    </w:p>
  </w:footnote>
  <w:footnote w:type="continuationSeparator" w:id="0">
    <w:p w14:paraId="68233976" w14:textId="77777777" w:rsidR="008152EA" w:rsidRDefault="00815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B833D06"/>
    <w:multiLevelType w:val="singleLevel"/>
    <w:tmpl w:val="BB833D06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1D32D5E"/>
    <w:multiLevelType w:val="hybridMultilevel"/>
    <w:tmpl w:val="77C085B6"/>
    <w:lvl w:ilvl="0" w:tplc="FFFFFFFF">
      <w:start w:val="1"/>
      <w:numFmt w:val="bullet"/>
      <w:lvlText w:val=""/>
      <w:lvlJc w:val="left"/>
      <w:pPr>
        <w:ind w:left="155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97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0114C7"/>
    <w:multiLevelType w:val="hybridMultilevel"/>
    <w:tmpl w:val="A288A6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AA222C2"/>
    <w:multiLevelType w:val="hybridMultilevel"/>
    <w:tmpl w:val="3DEE33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001111"/>
    <w:multiLevelType w:val="hybridMultilevel"/>
    <w:tmpl w:val="F1306586"/>
    <w:lvl w:ilvl="0" w:tplc="398613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0AFFB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8A71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4CB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C2C8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242E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EA6E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3E93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4056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06936"/>
    <w:multiLevelType w:val="hybridMultilevel"/>
    <w:tmpl w:val="77546CFE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hybridMultilevel"/>
    <w:tmpl w:val="58F06294"/>
    <w:lvl w:ilvl="0" w:tplc="479C934E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iCs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C061C24"/>
    <w:multiLevelType w:val="hybridMultilevel"/>
    <w:tmpl w:val="1436DD22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4274C8"/>
    <w:multiLevelType w:val="hybridMultilevel"/>
    <w:tmpl w:val="CEAC1196"/>
    <w:lvl w:ilvl="0" w:tplc="17EC0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8D3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23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D6E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61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09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6B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A2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727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193205"/>
    <w:multiLevelType w:val="hybridMultilevel"/>
    <w:tmpl w:val="3C388C76"/>
    <w:lvl w:ilvl="0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374A5B6D"/>
    <w:multiLevelType w:val="hybridMultilevel"/>
    <w:tmpl w:val="5BCC22D4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E8947C1"/>
    <w:multiLevelType w:val="hybridMultilevel"/>
    <w:tmpl w:val="D71AB818"/>
    <w:lvl w:ilvl="0" w:tplc="F014E2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418A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9A6DF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45A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5A01F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0885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3EAE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E80E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2870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120D8"/>
    <w:multiLevelType w:val="hybridMultilevel"/>
    <w:tmpl w:val="5B9A8C2A"/>
    <w:lvl w:ilvl="0" w:tplc="BAF61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4D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A2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E0D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83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EF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40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26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623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21010A5"/>
    <w:multiLevelType w:val="hybridMultilevel"/>
    <w:tmpl w:val="F05EDD0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CA65B4"/>
    <w:multiLevelType w:val="hybridMultilevel"/>
    <w:tmpl w:val="D6F2AA1A"/>
    <w:lvl w:ilvl="0" w:tplc="477CF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E5662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040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B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848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523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0AF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EE8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42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D877E8"/>
    <w:multiLevelType w:val="hybridMultilevel"/>
    <w:tmpl w:val="A274E01C"/>
    <w:lvl w:ilvl="0" w:tplc="CC7C5A00">
      <w:start w:val="173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55E752F"/>
    <w:multiLevelType w:val="hybridMultilevel"/>
    <w:tmpl w:val="1A22D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52946E">
      <w:start w:val="1"/>
      <w:numFmt w:val="bullet"/>
      <w:lvlText w:val="−"/>
      <w:lvlJc w:val="left"/>
      <w:pPr>
        <w:tabs>
          <w:tab w:val="num" w:pos="322"/>
        </w:tabs>
        <w:ind w:left="322" w:hanging="180"/>
      </w:pPr>
      <w:rPr>
        <w:rFonts w:ascii="Arial" w:hAnsi="Arial" w:hint="default"/>
        <w:sz w:val="21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A7C4D4D"/>
    <w:multiLevelType w:val="hybridMultilevel"/>
    <w:tmpl w:val="DB6AF8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630D4"/>
    <w:multiLevelType w:val="hybridMultilevel"/>
    <w:tmpl w:val="C510A8FA"/>
    <w:lvl w:ilvl="0" w:tplc="04DE1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A1F3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1B69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901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744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C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62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05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C1B3EA3"/>
    <w:multiLevelType w:val="hybridMultilevel"/>
    <w:tmpl w:val="7AF21974"/>
    <w:lvl w:ilvl="0" w:tplc="DAB01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669CB6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CA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F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23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8F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F0B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A7E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92F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0F4329D"/>
    <w:multiLevelType w:val="hybridMultilevel"/>
    <w:tmpl w:val="E9ECA890"/>
    <w:lvl w:ilvl="0" w:tplc="3E8AB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EA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4EC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ABA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308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9AA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C9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69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41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2693034"/>
    <w:multiLevelType w:val="hybridMultilevel"/>
    <w:tmpl w:val="60C2709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64A6F88"/>
    <w:multiLevelType w:val="hybridMultilevel"/>
    <w:tmpl w:val="0DBA01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F336C8"/>
    <w:multiLevelType w:val="hybridMultilevel"/>
    <w:tmpl w:val="B308F184"/>
    <w:lvl w:ilvl="0" w:tplc="0DF26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8B118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56BFB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2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20F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D41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C09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8D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77B3146"/>
    <w:multiLevelType w:val="hybridMultilevel"/>
    <w:tmpl w:val="06CCF96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00251B"/>
    <w:multiLevelType w:val="hybridMultilevel"/>
    <w:tmpl w:val="2ED89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D67644"/>
    <w:multiLevelType w:val="hybridMultilevel"/>
    <w:tmpl w:val="C2FA6882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45D6E49"/>
    <w:multiLevelType w:val="hybridMultilevel"/>
    <w:tmpl w:val="6364618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1978B5"/>
    <w:multiLevelType w:val="hybridMultilevel"/>
    <w:tmpl w:val="FE107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10862">
    <w:abstractNumId w:val="7"/>
  </w:num>
  <w:num w:numId="2" w16cid:durableId="994648294">
    <w:abstractNumId w:val="25"/>
  </w:num>
  <w:num w:numId="3" w16cid:durableId="1001349434">
    <w:abstractNumId w:val="2"/>
  </w:num>
  <w:num w:numId="4" w16cid:durableId="596596704">
    <w:abstractNumId w:val="29"/>
  </w:num>
  <w:num w:numId="5" w16cid:durableId="1546216439">
    <w:abstractNumId w:val="10"/>
  </w:num>
  <w:num w:numId="6" w16cid:durableId="81948503">
    <w:abstractNumId w:val="16"/>
  </w:num>
  <w:num w:numId="7" w16cid:durableId="771972360">
    <w:abstractNumId w:val="19"/>
  </w:num>
  <w:num w:numId="8" w16cid:durableId="1179927247">
    <w:abstractNumId w:val="30"/>
  </w:num>
  <w:num w:numId="9" w16cid:durableId="1985772043">
    <w:abstractNumId w:val="14"/>
  </w:num>
  <w:num w:numId="10" w16cid:durableId="1142624887">
    <w:abstractNumId w:val="17"/>
  </w:num>
  <w:num w:numId="11" w16cid:durableId="83773018">
    <w:abstractNumId w:val="31"/>
  </w:num>
  <w:num w:numId="12" w16cid:durableId="412361161">
    <w:abstractNumId w:val="6"/>
  </w:num>
  <w:num w:numId="13" w16cid:durableId="501702410">
    <w:abstractNumId w:val="22"/>
  </w:num>
  <w:num w:numId="14" w16cid:durableId="885409817">
    <w:abstractNumId w:val="5"/>
  </w:num>
  <w:num w:numId="15" w16cid:durableId="1078022650">
    <w:abstractNumId w:val="13"/>
  </w:num>
  <w:num w:numId="16" w16cid:durableId="1932079627">
    <w:abstractNumId w:val="15"/>
  </w:num>
  <w:num w:numId="17" w16cid:durableId="2085108721">
    <w:abstractNumId w:val="12"/>
  </w:num>
  <w:num w:numId="18" w16cid:durableId="518664901">
    <w:abstractNumId w:val="9"/>
  </w:num>
  <w:num w:numId="19" w16cid:durableId="1594896657">
    <w:abstractNumId w:val="1"/>
  </w:num>
  <w:num w:numId="20" w16cid:durableId="227231249">
    <w:abstractNumId w:val="18"/>
  </w:num>
  <w:num w:numId="21" w16cid:durableId="690886219">
    <w:abstractNumId w:val="20"/>
  </w:num>
  <w:num w:numId="22" w16cid:durableId="1565792663">
    <w:abstractNumId w:val="27"/>
  </w:num>
  <w:num w:numId="23" w16cid:durableId="381098629">
    <w:abstractNumId w:val="8"/>
  </w:num>
  <w:num w:numId="24" w16cid:durableId="204408433">
    <w:abstractNumId w:val="11"/>
  </w:num>
  <w:num w:numId="25" w16cid:durableId="330792211">
    <w:abstractNumId w:val="24"/>
  </w:num>
  <w:num w:numId="26" w16cid:durableId="296496347">
    <w:abstractNumId w:val="23"/>
  </w:num>
  <w:num w:numId="27" w16cid:durableId="1425029874">
    <w:abstractNumId w:val="0"/>
  </w:num>
  <w:num w:numId="28" w16cid:durableId="1648586546">
    <w:abstractNumId w:val="3"/>
  </w:num>
  <w:num w:numId="29" w16cid:durableId="345863802">
    <w:abstractNumId w:val="26"/>
  </w:num>
  <w:num w:numId="30" w16cid:durableId="712115725">
    <w:abstractNumId w:val="4"/>
  </w:num>
  <w:num w:numId="31" w16cid:durableId="1962950880">
    <w:abstractNumId w:val="21"/>
  </w:num>
  <w:num w:numId="32" w16cid:durableId="543562607">
    <w:abstractNumId w:val="32"/>
  </w:num>
  <w:num w:numId="33" w16cid:durableId="1733964959">
    <w:abstractNumId w:val="28"/>
  </w:num>
  <w:num w:numId="34" w16cid:durableId="2013213710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ttachedTemplate r:id="rId1"/>
  <w:trackRevisions/>
  <w:defaultTabStop w:val="284"/>
  <w:characterSpacingControl w:val="doNotCompress"/>
  <w:hdrShapeDefaults>
    <o:shapedefaults v:ext="edit" spidmax="200705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B39"/>
    <w:rsid w:val="000027ED"/>
    <w:rsid w:val="0000379E"/>
    <w:rsid w:val="000037AF"/>
    <w:rsid w:val="00003C52"/>
    <w:rsid w:val="00004537"/>
    <w:rsid w:val="00004B15"/>
    <w:rsid w:val="00004C8E"/>
    <w:rsid w:val="00006778"/>
    <w:rsid w:val="00007948"/>
    <w:rsid w:val="00011C48"/>
    <w:rsid w:val="000128F2"/>
    <w:rsid w:val="00013712"/>
    <w:rsid w:val="00013ADC"/>
    <w:rsid w:val="00013AE5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300"/>
    <w:rsid w:val="000266A0"/>
    <w:rsid w:val="00026E3D"/>
    <w:rsid w:val="000307EA"/>
    <w:rsid w:val="00030E6C"/>
    <w:rsid w:val="0003154D"/>
    <w:rsid w:val="00031C1D"/>
    <w:rsid w:val="00032AF4"/>
    <w:rsid w:val="000379DE"/>
    <w:rsid w:val="000419BA"/>
    <w:rsid w:val="00042325"/>
    <w:rsid w:val="00042D48"/>
    <w:rsid w:val="00042E92"/>
    <w:rsid w:val="00042EC5"/>
    <w:rsid w:val="0004483F"/>
    <w:rsid w:val="00045666"/>
    <w:rsid w:val="000456D7"/>
    <w:rsid w:val="00045CBD"/>
    <w:rsid w:val="00047943"/>
    <w:rsid w:val="00051695"/>
    <w:rsid w:val="0005182E"/>
    <w:rsid w:val="00051983"/>
    <w:rsid w:val="000519A5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277"/>
    <w:rsid w:val="00065F1C"/>
    <w:rsid w:val="00066891"/>
    <w:rsid w:val="0006768C"/>
    <w:rsid w:val="00071032"/>
    <w:rsid w:val="00073860"/>
    <w:rsid w:val="00074DCD"/>
    <w:rsid w:val="00075B66"/>
    <w:rsid w:val="00075D4D"/>
    <w:rsid w:val="000766B3"/>
    <w:rsid w:val="000771FB"/>
    <w:rsid w:val="000820DA"/>
    <w:rsid w:val="0008313F"/>
    <w:rsid w:val="00084065"/>
    <w:rsid w:val="000840C6"/>
    <w:rsid w:val="00084A04"/>
    <w:rsid w:val="00084B47"/>
    <w:rsid w:val="00085F45"/>
    <w:rsid w:val="00087322"/>
    <w:rsid w:val="000911E4"/>
    <w:rsid w:val="0009330E"/>
    <w:rsid w:val="00093E7E"/>
    <w:rsid w:val="00095795"/>
    <w:rsid w:val="00096BD9"/>
    <w:rsid w:val="00097A28"/>
    <w:rsid w:val="00097D22"/>
    <w:rsid w:val="000A08B5"/>
    <w:rsid w:val="000A1F30"/>
    <w:rsid w:val="000A2C7E"/>
    <w:rsid w:val="000A2CF5"/>
    <w:rsid w:val="000A45AC"/>
    <w:rsid w:val="000A4CD5"/>
    <w:rsid w:val="000A6235"/>
    <w:rsid w:val="000A65BC"/>
    <w:rsid w:val="000A7D83"/>
    <w:rsid w:val="000A7D9A"/>
    <w:rsid w:val="000A7F9C"/>
    <w:rsid w:val="000B0E72"/>
    <w:rsid w:val="000B1160"/>
    <w:rsid w:val="000B1FFF"/>
    <w:rsid w:val="000B5813"/>
    <w:rsid w:val="000B6115"/>
    <w:rsid w:val="000B6454"/>
    <w:rsid w:val="000B649E"/>
    <w:rsid w:val="000B6723"/>
    <w:rsid w:val="000C1169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7332"/>
    <w:rsid w:val="000C7E95"/>
    <w:rsid w:val="000D0AFE"/>
    <w:rsid w:val="000D1F67"/>
    <w:rsid w:val="000D4510"/>
    <w:rsid w:val="000D5153"/>
    <w:rsid w:val="000D597F"/>
    <w:rsid w:val="000D5E2C"/>
    <w:rsid w:val="000D6CFC"/>
    <w:rsid w:val="000D6DE5"/>
    <w:rsid w:val="000D7439"/>
    <w:rsid w:val="000D7991"/>
    <w:rsid w:val="000E01D4"/>
    <w:rsid w:val="000E198C"/>
    <w:rsid w:val="000E1D6A"/>
    <w:rsid w:val="000E434A"/>
    <w:rsid w:val="000E441C"/>
    <w:rsid w:val="000E5419"/>
    <w:rsid w:val="000E6DEC"/>
    <w:rsid w:val="000E6ECE"/>
    <w:rsid w:val="000F0182"/>
    <w:rsid w:val="000F0CD7"/>
    <w:rsid w:val="000F22CE"/>
    <w:rsid w:val="000F349E"/>
    <w:rsid w:val="000F3C2A"/>
    <w:rsid w:val="000F5102"/>
    <w:rsid w:val="000F589A"/>
    <w:rsid w:val="000F6F65"/>
    <w:rsid w:val="0010127A"/>
    <w:rsid w:val="00102AFA"/>
    <w:rsid w:val="00104FE0"/>
    <w:rsid w:val="001061D8"/>
    <w:rsid w:val="00106A9F"/>
    <w:rsid w:val="001072A8"/>
    <w:rsid w:val="001131A9"/>
    <w:rsid w:val="0011424E"/>
    <w:rsid w:val="00117291"/>
    <w:rsid w:val="00117F0A"/>
    <w:rsid w:val="00123571"/>
    <w:rsid w:val="001239EE"/>
    <w:rsid w:val="00123B5C"/>
    <w:rsid w:val="00124082"/>
    <w:rsid w:val="00125D97"/>
    <w:rsid w:val="00127F3D"/>
    <w:rsid w:val="001301B1"/>
    <w:rsid w:val="00130E89"/>
    <w:rsid w:val="00132D36"/>
    <w:rsid w:val="00134712"/>
    <w:rsid w:val="00137607"/>
    <w:rsid w:val="00141A2F"/>
    <w:rsid w:val="00141CE9"/>
    <w:rsid w:val="00142771"/>
    <w:rsid w:val="00142831"/>
    <w:rsid w:val="00142F43"/>
    <w:rsid w:val="00143316"/>
    <w:rsid w:val="00144B3C"/>
    <w:rsid w:val="00144DCD"/>
    <w:rsid w:val="00145505"/>
    <w:rsid w:val="00151DE9"/>
    <w:rsid w:val="00152C33"/>
    <w:rsid w:val="00153528"/>
    <w:rsid w:val="001553CA"/>
    <w:rsid w:val="001602E0"/>
    <w:rsid w:val="00160A47"/>
    <w:rsid w:val="00160B00"/>
    <w:rsid w:val="00162698"/>
    <w:rsid w:val="00162F78"/>
    <w:rsid w:val="001641E5"/>
    <w:rsid w:val="001643AC"/>
    <w:rsid w:val="00170CDF"/>
    <w:rsid w:val="00170EB7"/>
    <w:rsid w:val="00171980"/>
    <w:rsid w:val="00171D07"/>
    <w:rsid w:val="0017516C"/>
    <w:rsid w:val="00175AB9"/>
    <w:rsid w:val="00176535"/>
    <w:rsid w:val="00177728"/>
    <w:rsid w:val="00177A1E"/>
    <w:rsid w:val="001806CC"/>
    <w:rsid w:val="00181060"/>
    <w:rsid w:val="00181490"/>
    <w:rsid w:val="00182304"/>
    <w:rsid w:val="0018379B"/>
    <w:rsid w:val="001839E0"/>
    <w:rsid w:val="00183A05"/>
    <w:rsid w:val="0018585B"/>
    <w:rsid w:val="00192CE3"/>
    <w:rsid w:val="00193116"/>
    <w:rsid w:val="00194961"/>
    <w:rsid w:val="00194E4A"/>
    <w:rsid w:val="001A08AA"/>
    <w:rsid w:val="001A1DAC"/>
    <w:rsid w:val="001A3120"/>
    <w:rsid w:val="001A3234"/>
    <w:rsid w:val="001A4A16"/>
    <w:rsid w:val="001B0237"/>
    <w:rsid w:val="001B1459"/>
    <w:rsid w:val="001B1C3C"/>
    <w:rsid w:val="001B32BC"/>
    <w:rsid w:val="001C2C52"/>
    <w:rsid w:val="001C3A35"/>
    <w:rsid w:val="001C5300"/>
    <w:rsid w:val="001C5F80"/>
    <w:rsid w:val="001C602C"/>
    <w:rsid w:val="001C6125"/>
    <w:rsid w:val="001C6192"/>
    <w:rsid w:val="001C67F1"/>
    <w:rsid w:val="001C6DD9"/>
    <w:rsid w:val="001C73A9"/>
    <w:rsid w:val="001C7645"/>
    <w:rsid w:val="001C77FB"/>
    <w:rsid w:val="001C78F8"/>
    <w:rsid w:val="001D0F63"/>
    <w:rsid w:val="001D17FE"/>
    <w:rsid w:val="001D1E9D"/>
    <w:rsid w:val="001D5143"/>
    <w:rsid w:val="001D5FAC"/>
    <w:rsid w:val="001D61DA"/>
    <w:rsid w:val="001D6A45"/>
    <w:rsid w:val="001D6D1A"/>
    <w:rsid w:val="001D7B96"/>
    <w:rsid w:val="001E0240"/>
    <w:rsid w:val="001E22AE"/>
    <w:rsid w:val="001E290B"/>
    <w:rsid w:val="001E33E2"/>
    <w:rsid w:val="001E3433"/>
    <w:rsid w:val="001E394F"/>
    <w:rsid w:val="001E45F4"/>
    <w:rsid w:val="001E76E9"/>
    <w:rsid w:val="001E7AB9"/>
    <w:rsid w:val="001F2D35"/>
    <w:rsid w:val="001F2F6B"/>
    <w:rsid w:val="001F4D0D"/>
    <w:rsid w:val="001F51BB"/>
    <w:rsid w:val="001F5918"/>
    <w:rsid w:val="001F609D"/>
    <w:rsid w:val="001F64A0"/>
    <w:rsid w:val="00200136"/>
    <w:rsid w:val="0020109A"/>
    <w:rsid w:val="002025A6"/>
    <w:rsid w:val="002029A6"/>
    <w:rsid w:val="00203402"/>
    <w:rsid w:val="0020352D"/>
    <w:rsid w:val="0020374C"/>
    <w:rsid w:val="002041AB"/>
    <w:rsid w:val="002045C1"/>
    <w:rsid w:val="00205968"/>
    <w:rsid w:val="00205B17"/>
    <w:rsid w:val="00207DB7"/>
    <w:rsid w:val="002106C8"/>
    <w:rsid w:val="00211A68"/>
    <w:rsid w:val="00212373"/>
    <w:rsid w:val="002138EA"/>
    <w:rsid w:val="00214FBD"/>
    <w:rsid w:val="00217E53"/>
    <w:rsid w:val="0022244C"/>
    <w:rsid w:val="00222897"/>
    <w:rsid w:val="00222AD3"/>
    <w:rsid w:val="002254E2"/>
    <w:rsid w:val="00225A27"/>
    <w:rsid w:val="00230C68"/>
    <w:rsid w:val="00231775"/>
    <w:rsid w:val="00231866"/>
    <w:rsid w:val="002319B9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1D55"/>
    <w:rsid w:val="00242DD8"/>
    <w:rsid w:val="002447F0"/>
    <w:rsid w:val="00245711"/>
    <w:rsid w:val="00245B6B"/>
    <w:rsid w:val="00247295"/>
    <w:rsid w:val="0025035E"/>
    <w:rsid w:val="0025345F"/>
    <w:rsid w:val="00254DE6"/>
    <w:rsid w:val="00256F42"/>
    <w:rsid w:val="00257632"/>
    <w:rsid w:val="00260476"/>
    <w:rsid w:val="00260D4B"/>
    <w:rsid w:val="0026179F"/>
    <w:rsid w:val="00261EF2"/>
    <w:rsid w:val="00262278"/>
    <w:rsid w:val="00265053"/>
    <w:rsid w:val="00270E1F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86471"/>
    <w:rsid w:val="00290654"/>
    <w:rsid w:val="00290810"/>
    <w:rsid w:val="00291789"/>
    <w:rsid w:val="00291A21"/>
    <w:rsid w:val="00293617"/>
    <w:rsid w:val="00293F3F"/>
    <w:rsid w:val="00294905"/>
    <w:rsid w:val="00294FEF"/>
    <w:rsid w:val="002952C5"/>
    <w:rsid w:val="00296B3D"/>
    <w:rsid w:val="00297036"/>
    <w:rsid w:val="002A05B0"/>
    <w:rsid w:val="002A0EAF"/>
    <w:rsid w:val="002A1FF0"/>
    <w:rsid w:val="002A4F2C"/>
    <w:rsid w:val="002A4F8E"/>
    <w:rsid w:val="002A59D3"/>
    <w:rsid w:val="002A5B17"/>
    <w:rsid w:val="002A5E4A"/>
    <w:rsid w:val="002A66DD"/>
    <w:rsid w:val="002A7AA3"/>
    <w:rsid w:val="002B091A"/>
    <w:rsid w:val="002B10A5"/>
    <w:rsid w:val="002B28E6"/>
    <w:rsid w:val="002B2ED1"/>
    <w:rsid w:val="002B3853"/>
    <w:rsid w:val="002B4609"/>
    <w:rsid w:val="002B5420"/>
    <w:rsid w:val="002B557D"/>
    <w:rsid w:val="002B6E44"/>
    <w:rsid w:val="002B6EF0"/>
    <w:rsid w:val="002C1FC4"/>
    <w:rsid w:val="002C33D8"/>
    <w:rsid w:val="002C4696"/>
    <w:rsid w:val="002C7B5B"/>
    <w:rsid w:val="002D0232"/>
    <w:rsid w:val="002D05DD"/>
    <w:rsid w:val="002D21A3"/>
    <w:rsid w:val="002D3A3C"/>
    <w:rsid w:val="002D44CF"/>
    <w:rsid w:val="002D4648"/>
    <w:rsid w:val="002D56BC"/>
    <w:rsid w:val="002D5961"/>
    <w:rsid w:val="002D7C09"/>
    <w:rsid w:val="002E08A7"/>
    <w:rsid w:val="002E0E7D"/>
    <w:rsid w:val="002E12A7"/>
    <w:rsid w:val="002E5951"/>
    <w:rsid w:val="002E70FB"/>
    <w:rsid w:val="002E775B"/>
    <w:rsid w:val="002E7866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13B2"/>
    <w:rsid w:val="0030360F"/>
    <w:rsid w:val="003040AA"/>
    <w:rsid w:val="00304E3F"/>
    <w:rsid w:val="00305048"/>
    <w:rsid w:val="00305B05"/>
    <w:rsid w:val="0030631E"/>
    <w:rsid w:val="00306331"/>
    <w:rsid w:val="00307343"/>
    <w:rsid w:val="00312538"/>
    <w:rsid w:val="00312E62"/>
    <w:rsid w:val="00313C38"/>
    <w:rsid w:val="00313CD2"/>
    <w:rsid w:val="003140D7"/>
    <w:rsid w:val="00314AF6"/>
    <w:rsid w:val="00315C9D"/>
    <w:rsid w:val="00315CC0"/>
    <w:rsid w:val="00320154"/>
    <w:rsid w:val="003253ED"/>
    <w:rsid w:val="003267D6"/>
    <w:rsid w:val="00331476"/>
    <w:rsid w:val="00331B4C"/>
    <w:rsid w:val="0033358C"/>
    <w:rsid w:val="003340A1"/>
    <w:rsid w:val="003347D2"/>
    <w:rsid w:val="003375CB"/>
    <w:rsid w:val="00340045"/>
    <w:rsid w:val="00341E05"/>
    <w:rsid w:val="00341EE1"/>
    <w:rsid w:val="00341FFA"/>
    <w:rsid w:val="00343F81"/>
    <w:rsid w:val="003449E6"/>
    <w:rsid w:val="003466ED"/>
    <w:rsid w:val="00352A41"/>
    <w:rsid w:val="0035319C"/>
    <w:rsid w:val="003543FA"/>
    <w:rsid w:val="00356B37"/>
    <w:rsid w:val="00361187"/>
    <w:rsid w:val="00361491"/>
    <w:rsid w:val="003626D4"/>
    <w:rsid w:val="003667FF"/>
    <w:rsid w:val="00367724"/>
    <w:rsid w:val="003716A8"/>
    <w:rsid w:val="003719F8"/>
    <w:rsid w:val="00372085"/>
    <w:rsid w:val="00372B4D"/>
    <w:rsid w:val="0037533A"/>
    <w:rsid w:val="00376440"/>
    <w:rsid w:val="003772F3"/>
    <w:rsid w:val="003775A2"/>
    <w:rsid w:val="00377A73"/>
    <w:rsid w:val="003803DD"/>
    <w:rsid w:val="00380562"/>
    <w:rsid w:val="003816C4"/>
    <w:rsid w:val="00381C9C"/>
    <w:rsid w:val="003823D1"/>
    <w:rsid w:val="003846ED"/>
    <w:rsid w:val="00386C15"/>
    <w:rsid w:val="00387238"/>
    <w:rsid w:val="003919B6"/>
    <w:rsid w:val="00391B25"/>
    <w:rsid w:val="003923DC"/>
    <w:rsid w:val="00394970"/>
    <w:rsid w:val="00395673"/>
    <w:rsid w:val="00396A8B"/>
    <w:rsid w:val="003A0B33"/>
    <w:rsid w:val="003A0B5D"/>
    <w:rsid w:val="003A16FD"/>
    <w:rsid w:val="003A1829"/>
    <w:rsid w:val="003A2212"/>
    <w:rsid w:val="003A23E5"/>
    <w:rsid w:val="003A377C"/>
    <w:rsid w:val="003A4CB3"/>
    <w:rsid w:val="003A665A"/>
    <w:rsid w:val="003B3F20"/>
    <w:rsid w:val="003B6D17"/>
    <w:rsid w:val="003B7DAB"/>
    <w:rsid w:val="003C00BB"/>
    <w:rsid w:val="003C05A5"/>
    <w:rsid w:val="003C084F"/>
    <w:rsid w:val="003C2D92"/>
    <w:rsid w:val="003C31CC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69A"/>
    <w:rsid w:val="003E3A7C"/>
    <w:rsid w:val="003E3CD8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6038"/>
    <w:rsid w:val="003F616A"/>
    <w:rsid w:val="003F62B5"/>
    <w:rsid w:val="003F71FF"/>
    <w:rsid w:val="003F7EF3"/>
    <w:rsid w:val="00400263"/>
    <w:rsid w:val="004003DB"/>
    <w:rsid w:val="00400ADD"/>
    <w:rsid w:val="004017C2"/>
    <w:rsid w:val="00402F23"/>
    <w:rsid w:val="0040419A"/>
    <w:rsid w:val="00406590"/>
    <w:rsid w:val="00406887"/>
    <w:rsid w:val="0040756A"/>
    <w:rsid w:val="00407C23"/>
    <w:rsid w:val="00410486"/>
    <w:rsid w:val="00415B46"/>
    <w:rsid w:val="004217AC"/>
    <w:rsid w:val="00421A46"/>
    <w:rsid w:val="00421F72"/>
    <w:rsid w:val="00422BAA"/>
    <w:rsid w:val="00423672"/>
    <w:rsid w:val="004237D4"/>
    <w:rsid w:val="0042385A"/>
    <w:rsid w:val="00423CC7"/>
    <w:rsid w:val="00430271"/>
    <w:rsid w:val="00430E86"/>
    <w:rsid w:val="00431856"/>
    <w:rsid w:val="00432377"/>
    <w:rsid w:val="00433282"/>
    <w:rsid w:val="00433E3F"/>
    <w:rsid w:val="00436152"/>
    <w:rsid w:val="004361B4"/>
    <w:rsid w:val="00437375"/>
    <w:rsid w:val="00437BB6"/>
    <w:rsid w:val="004400E8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47B60"/>
    <w:rsid w:val="00450EF8"/>
    <w:rsid w:val="004543ED"/>
    <w:rsid w:val="00455BF9"/>
    <w:rsid w:val="0046402B"/>
    <w:rsid w:val="0046426C"/>
    <w:rsid w:val="004645B3"/>
    <w:rsid w:val="00465F13"/>
    <w:rsid w:val="0046699D"/>
    <w:rsid w:val="004705FD"/>
    <w:rsid w:val="004726AE"/>
    <w:rsid w:val="0047453D"/>
    <w:rsid w:val="00474D2A"/>
    <w:rsid w:val="00474FA0"/>
    <w:rsid w:val="0047782B"/>
    <w:rsid w:val="00484FE9"/>
    <w:rsid w:val="0048550C"/>
    <w:rsid w:val="0049156D"/>
    <w:rsid w:val="00491E40"/>
    <w:rsid w:val="00492FDA"/>
    <w:rsid w:val="0049449C"/>
    <w:rsid w:val="00494623"/>
    <w:rsid w:val="00495144"/>
    <w:rsid w:val="00495FD6"/>
    <w:rsid w:val="00497276"/>
    <w:rsid w:val="00497809"/>
    <w:rsid w:val="004A0D35"/>
    <w:rsid w:val="004A17C7"/>
    <w:rsid w:val="004A41BD"/>
    <w:rsid w:val="004A766E"/>
    <w:rsid w:val="004A782C"/>
    <w:rsid w:val="004A7ADF"/>
    <w:rsid w:val="004A7B5F"/>
    <w:rsid w:val="004B03DA"/>
    <w:rsid w:val="004B1314"/>
    <w:rsid w:val="004B1EBB"/>
    <w:rsid w:val="004B1EF8"/>
    <w:rsid w:val="004B5216"/>
    <w:rsid w:val="004B5CEC"/>
    <w:rsid w:val="004B693D"/>
    <w:rsid w:val="004B7715"/>
    <w:rsid w:val="004B7C86"/>
    <w:rsid w:val="004C3BEB"/>
    <w:rsid w:val="004C58AD"/>
    <w:rsid w:val="004C6A69"/>
    <w:rsid w:val="004C72B1"/>
    <w:rsid w:val="004C7E7A"/>
    <w:rsid w:val="004D04D6"/>
    <w:rsid w:val="004D072B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5E89"/>
    <w:rsid w:val="004D7023"/>
    <w:rsid w:val="004D77DD"/>
    <w:rsid w:val="004D7E24"/>
    <w:rsid w:val="004D7F48"/>
    <w:rsid w:val="004E2E83"/>
    <w:rsid w:val="004E5C20"/>
    <w:rsid w:val="004E6273"/>
    <w:rsid w:val="004E73B0"/>
    <w:rsid w:val="004F2620"/>
    <w:rsid w:val="004F2F68"/>
    <w:rsid w:val="004F6299"/>
    <w:rsid w:val="004F7A3D"/>
    <w:rsid w:val="0050337F"/>
    <w:rsid w:val="00505026"/>
    <w:rsid w:val="00505BFA"/>
    <w:rsid w:val="00505F2D"/>
    <w:rsid w:val="00515234"/>
    <w:rsid w:val="00517172"/>
    <w:rsid w:val="00517307"/>
    <w:rsid w:val="00520728"/>
    <w:rsid w:val="00521AAC"/>
    <w:rsid w:val="00521B8C"/>
    <w:rsid w:val="0052275A"/>
    <w:rsid w:val="00525159"/>
    <w:rsid w:val="00526B6F"/>
    <w:rsid w:val="0052788A"/>
    <w:rsid w:val="0053142A"/>
    <w:rsid w:val="00532488"/>
    <w:rsid w:val="005347FC"/>
    <w:rsid w:val="00540016"/>
    <w:rsid w:val="00540A87"/>
    <w:rsid w:val="005434D7"/>
    <w:rsid w:val="00546E3C"/>
    <w:rsid w:val="005479F5"/>
    <w:rsid w:val="00551A90"/>
    <w:rsid w:val="00551B83"/>
    <w:rsid w:val="005558CF"/>
    <w:rsid w:val="00556E1D"/>
    <w:rsid w:val="00557502"/>
    <w:rsid w:val="00560492"/>
    <w:rsid w:val="00560799"/>
    <w:rsid w:val="00561D8D"/>
    <w:rsid w:val="00562796"/>
    <w:rsid w:val="00563178"/>
    <w:rsid w:val="00563853"/>
    <w:rsid w:val="005655DA"/>
    <w:rsid w:val="0056763E"/>
    <w:rsid w:val="00570EB9"/>
    <w:rsid w:val="00570F61"/>
    <w:rsid w:val="005713B7"/>
    <w:rsid w:val="0057169E"/>
    <w:rsid w:val="00571C1B"/>
    <w:rsid w:val="00573A68"/>
    <w:rsid w:val="00574B8E"/>
    <w:rsid w:val="0057707E"/>
    <w:rsid w:val="00577A52"/>
    <w:rsid w:val="005811BC"/>
    <w:rsid w:val="00581E4D"/>
    <w:rsid w:val="0058581C"/>
    <w:rsid w:val="00586C80"/>
    <w:rsid w:val="0058747E"/>
    <w:rsid w:val="005910B3"/>
    <w:rsid w:val="005927CF"/>
    <w:rsid w:val="00592C10"/>
    <w:rsid w:val="00592DE5"/>
    <w:rsid w:val="005939A4"/>
    <w:rsid w:val="005941C8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4A2C"/>
    <w:rsid w:val="005B59B4"/>
    <w:rsid w:val="005B653A"/>
    <w:rsid w:val="005B7115"/>
    <w:rsid w:val="005C3D85"/>
    <w:rsid w:val="005C4083"/>
    <w:rsid w:val="005C4EAC"/>
    <w:rsid w:val="005C5947"/>
    <w:rsid w:val="005C6516"/>
    <w:rsid w:val="005C73A6"/>
    <w:rsid w:val="005C773C"/>
    <w:rsid w:val="005D06AB"/>
    <w:rsid w:val="005D0786"/>
    <w:rsid w:val="005D1F5B"/>
    <w:rsid w:val="005D21ED"/>
    <w:rsid w:val="005D2248"/>
    <w:rsid w:val="005D23E2"/>
    <w:rsid w:val="005D3F3A"/>
    <w:rsid w:val="005D4407"/>
    <w:rsid w:val="005D4B05"/>
    <w:rsid w:val="005D5F9F"/>
    <w:rsid w:val="005D6AC9"/>
    <w:rsid w:val="005D6D26"/>
    <w:rsid w:val="005D761F"/>
    <w:rsid w:val="005E1742"/>
    <w:rsid w:val="005E510A"/>
    <w:rsid w:val="005E624D"/>
    <w:rsid w:val="005F12EE"/>
    <w:rsid w:val="005F3D23"/>
    <w:rsid w:val="005F4A7E"/>
    <w:rsid w:val="005F4D2C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072F4"/>
    <w:rsid w:val="0061005A"/>
    <w:rsid w:val="00610D3E"/>
    <w:rsid w:val="00611D97"/>
    <w:rsid w:val="00612402"/>
    <w:rsid w:val="00612A49"/>
    <w:rsid w:val="00613CD6"/>
    <w:rsid w:val="0061646C"/>
    <w:rsid w:val="0061693C"/>
    <w:rsid w:val="00621109"/>
    <w:rsid w:val="0062122F"/>
    <w:rsid w:val="006235EE"/>
    <w:rsid w:val="006237A9"/>
    <w:rsid w:val="0062498C"/>
    <w:rsid w:val="0062510B"/>
    <w:rsid w:val="00627DF2"/>
    <w:rsid w:val="006301BA"/>
    <w:rsid w:val="006301D8"/>
    <w:rsid w:val="0063232A"/>
    <w:rsid w:val="00632A40"/>
    <w:rsid w:val="00633F73"/>
    <w:rsid w:val="00634095"/>
    <w:rsid w:val="00634246"/>
    <w:rsid w:val="006362FF"/>
    <w:rsid w:val="00640BF2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3746"/>
    <w:rsid w:val="00654E66"/>
    <w:rsid w:val="006550A5"/>
    <w:rsid w:val="00655448"/>
    <w:rsid w:val="006604A7"/>
    <w:rsid w:val="006604E7"/>
    <w:rsid w:val="00660656"/>
    <w:rsid w:val="0066272C"/>
    <w:rsid w:val="00662AB0"/>
    <w:rsid w:val="0066469F"/>
    <w:rsid w:val="00665483"/>
    <w:rsid w:val="00665B47"/>
    <w:rsid w:val="00665FD8"/>
    <w:rsid w:val="006662AD"/>
    <w:rsid w:val="006670DA"/>
    <w:rsid w:val="00670916"/>
    <w:rsid w:val="00671A88"/>
    <w:rsid w:val="00671E20"/>
    <w:rsid w:val="00673BA4"/>
    <w:rsid w:val="00676D1F"/>
    <w:rsid w:val="00680165"/>
    <w:rsid w:val="00681E29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0209"/>
    <w:rsid w:val="006A18D4"/>
    <w:rsid w:val="006A21F3"/>
    <w:rsid w:val="006A3282"/>
    <w:rsid w:val="006A503D"/>
    <w:rsid w:val="006A6EAC"/>
    <w:rsid w:val="006B0BA6"/>
    <w:rsid w:val="006B0D02"/>
    <w:rsid w:val="006B1EDA"/>
    <w:rsid w:val="006B3906"/>
    <w:rsid w:val="006B463E"/>
    <w:rsid w:val="006B46D8"/>
    <w:rsid w:val="006B4915"/>
    <w:rsid w:val="006B572C"/>
    <w:rsid w:val="006B6A9B"/>
    <w:rsid w:val="006B6FF1"/>
    <w:rsid w:val="006B790F"/>
    <w:rsid w:val="006B7B74"/>
    <w:rsid w:val="006C3095"/>
    <w:rsid w:val="006C42E6"/>
    <w:rsid w:val="006C4957"/>
    <w:rsid w:val="006C674B"/>
    <w:rsid w:val="006C7BB8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4E35"/>
    <w:rsid w:val="006E4F62"/>
    <w:rsid w:val="006E6D9B"/>
    <w:rsid w:val="006F29AC"/>
    <w:rsid w:val="006F2B4E"/>
    <w:rsid w:val="006F2DEC"/>
    <w:rsid w:val="006F2EE2"/>
    <w:rsid w:val="006F344E"/>
    <w:rsid w:val="006F5F6F"/>
    <w:rsid w:val="00700ED0"/>
    <w:rsid w:val="00701814"/>
    <w:rsid w:val="00702277"/>
    <w:rsid w:val="007059BA"/>
    <w:rsid w:val="0070646B"/>
    <w:rsid w:val="0070648C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402"/>
    <w:rsid w:val="00726932"/>
    <w:rsid w:val="00726D4D"/>
    <w:rsid w:val="00727982"/>
    <w:rsid w:val="0073021C"/>
    <w:rsid w:val="00734AB1"/>
    <w:rsid w:val="007366B9"/>
    <w:rsid w:val="00736A92"/>
    <w:rsid w:val="00736B69"/>
    <w:rsid w:val="0073713A"/>
    <w:rsid w:val="0074030B"/>
    <w:rsid w:val="0074101D"/>
    <w:rsid w:val="007417E5"/>
    <w:rsid w:val="00741817"/>
    <w:rsid w:val="00741A10"/>
    <w:rsid w:val="00742689"/>
    <w:rsid w:val="00747A2C"/>
    <w:rsid w:val="00750CEB"/>
    <w:rsid w:val="00752857"/>
    <w:rsid w:val="00752B68"/>
    <w:rsid w:val="0076094D"/>
    <w:rsid w:val="007617B8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132F"/>
    <w:rsid w:val="00774217"/>
    <w:rsid w:val="00774B4C"/>
    <w:rsid w:val="007755E7"/>
    <w:rsid w:val="007756C1"/>
    <w:rsid w:val="00776CDD"/>
    <w:rsid w:val="007808DE"/>
    <w:rsid w:val="00780A03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23AB"/>
    <w:rsid w:val="0079339F"/>
    <w:rsid w:val="00793494"/>
    <w:rsid w:val="00793775"/>
    <w:rsid w:val="007A0BD6"/>
    <w:rsid w:val="007A0FBE"/>
    <w:rsid w:val="007A28DC"/>
    <w:rsid w:val="007A29A0"/>
    <w:rsid w:val="007A446F"/>
    <w:rsid w:val="007A52C4"/>
    <w:rsid w:val="007A5410"/>
    <w:rsid w:val="007A6272"/>
    <w:rsid w:val="007A6516"/>
    <w:rsid w:val="007A6C83"/>
    <w:rsid w:val="007A6FB6"/>
    <w:rsid w:val="007B0D50"/>
    <w:rsid w:val="007B0E1D"/>
    <w:rsid w:val="007B1911"/>
    <w:rsid w:val="007B21C5"/>
    <w:rsid w:val="007B319F"/>
    <w:rsid w:val="007B3B93"/>
    <w:rsid w:val="007B505C"/>
    <w:rsid w:val="007B67B3"/>
    <w:rsid w:val="007C0B20"/>
    <w:rsid w:val="007C282B"/>
    <w:rsid w:val="007C2B61"/>
    <w:rsid w:val="007C3B6C"/>
    <w:rsid w:val="007C3C41"/>
    <w:rsid w:val="007C73C3"/>
    <w:rsid w:val="007C742F"/>
    <w:rsid w:val="007C772F"/>
    <w:rsid w:val="007D2875"/>
    <w:rsid w:val="007D2FE2"/>
    <w:rsid w:val="007D4E54"/>
    <w:rsid w:val="007D5A9E"/>
    <w:rsid w:val="007D6048"/>
    <w:rsid w:val="007D6C01"/>
    <w:rsid w:val="007E1F3B"/>
    <w:rsid w:val="007E4809"/>
    <w:rsid w:val="007E56D8"/>
    <w:rsid w:val="007E5C87"/>
    <w:rsid w:val="007E605C"/>
    <w:rsid w:val="007E7E06"/>
    <w:rsid w:val="007F015A"/>
    <w:rsid w:val="007F0E1E"/>
    <w:rsid w:val="007F13F5"/>
    <w:rsid w:val="007F182F"/>
    <w:rsid w:val="007F2439"/>
    <w:rsid w:val="007F31C2"/>
    <w:rsid w:val="007F628B"/>
    <w:rsid w:val="007F62EA"/>
    <w:rsid w:val="007F6744"/>
    <w:rsid w:val="007F700C"/>
    <w:rsid w:val="007F7618"/>
    <w:rsid w:val="007F7B0C"/>
    <w:rsid w:val="008007D4"/>
    <w:rsid w:val="00801967"/>
    <w:rsid w:val="0080248E"/>
    <w:rsid w:val="00802A57"/>
    <w:rsid w:val="008031B5"/>
    <w:rsid w:val="008042B9"/>
    <w:rsid w:val="00805F3B"/>
    <w:rsid w:val="00806047"/>
    <w:rsid w:val="00806562"/>
    <w:rsid w:val="008072FF"/>
    <w:rsid w:val="00810FB0"/>
    <w:rsid w:val="008152EA"/>
    <w:rsid w:val="00815CCB"/>
    <w:rsid w:val="0081689A"/>
    <w:rsid w:val="008240E1"/>
    <w:rsid w:val="0082583A"/>
    <w:rsid w:val="00826532"/>
    <w:rsid w:val="00831CBE"/>
    <w:rsid w:val="00831EFF"/>
    <w:rsid w:val="0083389F"/>
    <w:rsid w:val="00834CD1"/>
    <w:rsid w:val="00835C3C"/>
    <w:rsid w:val="00836C44"/>
    <w:rsid w:val="00842B4F"/>
    <w:rsid w:val="00843AAA"/>
    <w:rsid w:val="00845557"/>
    <w:rsid w:val="00846D08"/>
    <w:rsid w:val="008504DF"/>
    <w:rsid w:val="008510F1"/>
    <w:rsid w:val="00851353"/>
    <w:rsid w:val="00853D81"/>
    <w:rsid w:val="00854DB3"/>
    <w:rsid w:val="008556A6"/>
    <w:rsid w:val="00855AB8"/>
    <w:rsid w:val="00856216"/>
    <w:rsid w:val="00856FDC"/>
    <w:rsid w:val="00861537"/>
    <w:rsid w:val="008619E1"/>
    <w:rsid w:val="008627A1"/>
    <w:rsid w:val="00863EBB"/>
    <w:rsid w:val="00864664"/>
    <w:rsid w:val="00864DDA"/>
    <w:rsid w:val="00866314"/>
    <w:rsid w:val="008671F5"/>
    <w:rsid w:val="00871645"/>
    <w:rsid w:val="00871DEC"/>
    <w:rsid w:val="00873715"/>
    <w:rsid w:val="0087373E"/>
    <w:rsid w:val="00874FE0"/>
    <w:rsid w:val="008754F7"/>
    <w:rsid w:val="00875CB4"/>
    <w:rsid w:val="008764E7"/>
    <w:rsid w:val="008809E4"/>
    <w:rsid w:val="00883D7C"/>
    <w:rsid w:val="00884014"/>
    <w:rsid w:val="0088500C"/>
    <w:rsid w:val="00885407"/>
    <w:rsid w:val="00885543"/>
    <w:rsid w:val="00885812"/>
    <w:rsid w:val="00885DDB"/>
    <w:rsid w:val="008861E7"/>
    <w:rsid w:val="00890F8F"/>
    <w:rsid w:val="008917AC"/>
    <w:rsid w:val="008920BD"/>
    <w:rsid w:val="008921D3"/>
    <w:rsid w:val="00893454"/>
    <w:rsid w:val="00895FD5"/>
    <w:rsid w:val="00895FE6"/>
    <w:rsid w:val="00897BB5"/>
    <w:rsid w:val="008A0249"/>
    <w:rsid w:val="008A0360"/>
    <w:rsid w:val="008A0996"/>
    <w:rsid w:val="008A0BC0"/>
    <w:rsid w:val="008A234C"/>
    <w:rsid w:val="008A24BF"/>
    <w:rsid w:val="008A4BA1"/>
    <w:rsid w:val="008A5356"/>
    <w:rsid w:val="008B04BE"/>
    <w:rsid w:val="008B0A80"/>
    <w:rsid w:val="008B1835"/>
    <w:rsid w:val="008B24BB"/>
    <w:rsid w:val="008B4235"/>
    <w:rsid w:val="008B6A34"/>
    <w:rsid w:val="008B6E98"/>
    <w:rsid w:val="008B7DF8"/>
    <w:rsid w:val="008C1BFF"/>
    <w:rsid w:val="008C3414"/>
    <w:rsid w:val="008C597F"/>
    <w:rsid w:val="008C5EEC"/>
    <w:rsid w:val="008C60E9"/>
    <w:rsid w:val="008C721E"/>
    <w:rsid w:val="008C7821"/>
    <w:rsid w:val="008D1AA9"/>
    <w:rsid w:val="008D2E97"/>
    <w:rsid w:val="008D3D9C"/>
    <w:rsid w:val="008D455F"/>
    <w:rsid w:val="008D494F"/>
    <w:rsid w:val="008D73E1"/>
    <w:rsid w:val="008E0A4B"/>
    <w:rsid w:val="008E314F"/>
    <w:rsid w:val="008E4613"/>
    <w:rsid w:val="008E4A88"/>
    <w:rsid w:val="008E5418"/>
    <w:rsid w:val="008E715E"/>
    <w:rsid w:val="008F0171"/>
    <w:rsid w:val="008F2A76"/>
    <w:rsid w:val="008F2C5A"/>
    <w:rsid w:val="008F616D"/>
    <w:rsid w:val="008F6413"/>
    <w:rsid w:val="008F6546"/>
    <w:rsid w:val="008F68CF"/>
    <w:rsid w:val="008F7D93"/>
    <w:rsid w:val="0090028C"/>
    <w:rsid w:val="00901ECE"/>
    <w:rsid w:val="009033D5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046F"/>
    <w:rsid w:val="009112A9"/>
    <w:rsid w:val="00912016"/>
    <w:rsid w:val="009147F7"/>
    <w:rsid w:val="009179CF"/>
    <w:rsid w:val="0092207D"/>
    <w:rsid w:val="00922EBD"/>
    <w:rsid w:val="009235CD"/>
    <w:rsid w:val="00923B69"/>
    <w:rsid w:val="00924953"/>
    <w:rsid w:val="00925248"/>
    <w:rsid w:val="00926234"/>
    <w:rsid w:val="009263F1"/>
    <w:rsid w:val="00927C67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00A"/>
    <w:rsid w:val="00935866"/>
    <w:rsid w:val="00936E35"/>
    <w:rsid w:val="00937791"/>
    <w:rsid w:val="00937AEE"/>
    <w:rsid w:val="00937FA2"/>
    <w:rsid w:val="009403DA"/>
    <w:rsid w:val="00944AB4"/>
    <w:rsid w:val="00944B62"/>
    <w:rsid w:val="0094533F"/>
    <w:rsid w:val="009454CB"/>
    <w:rsid w:val="00951682"/>
    <w:rsid w:val="0095347E"/>
    <w:rsid w:val="00954783"/>
    <w:rsid w:val="00954F14"/>
    <w:rsid w:val="00955071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675C3"/>
    <w:rsid w:val="00971B54"/>
    <w:rsid w:val="009733BF"/>
    <w:rsid w:val="00973412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5172"/>
    <w:rsid w:val="00995586"/>
    <w:rsid w:val="00996826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7D1"/>
    <w:rsid w:val="009B39E0"/>
    <w:rsid w:val="009B3D9F"/>
    <w:rsid w:val="009B48F1"/>
    <w:rsid w:val="009B6CC1"/>
    <w:rsid w:val="009B7287"/>
    <w:rsid w:val="009C0727"/>
    <w:rsid w:val="009C0837"/>
    <w:rsid w:val="009C1AD5"/>
    <w:rsid w:val="009C2D1D"/>
    <w:rsid w:val="009C3890"/>
    <w:rsid w:val="009C40E1"/>
    <w:rsid w:val="009C4399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655"/>
    <w:rsid w:val="009E5870"/>
    <w:rsid w:val="009E595A"/>
    <w:rsid w:val="009F0330"/>
    <w:rsid w:val="009F3F7E"/>
    <w:rsid w:val="009F508D"/>
    <w:rsid w:val="009F62FA"/>
    <w:rsid w:val="009F6EC8"/>
    <w:rsid w:val="00A0219E"/>
    <w:rsid w:val="00A03309"/>
    <w:rsid w:val="00A0535F"/>
    <w:rsid w:val="00A05FD2"/>
    <w:rsid w:val="00A11CC7"/>
    <w:rsid w:val="00A126D8"/>
    <w:rsid w:val="00A12C9C"/>
    <w:rsid w:val="00A147C7"/>
    <w:rsid w:val="00A15D47"/>
    <w:rsid w:val="00A16E19"/>
    <w:rsid w:val="00A17573"/>
    <w:rsid w:val="00A201A0"/>
    <w:rsid w:val="00A21984"/>
    <w:rsid w:val="00A242E8"/>
    <w:rsid w:val="00A25923"/>
    <w:rsid w:val="00A25CF2"/>
    <w:rsid w:val="00A26516"/>
    <w:rsid w:val="00A327F4"/>
    <w:rsid w:val="00A33BED"/>
    <w:rsid w:val="00A33FD3"/>
    <w:rsid w:val="00A34818"/>
    <w:rsid w:val="00A35A6B"/>
    <w:rsid w:val="00A36000"/>
    <w:rsid w:val="00A37125"/>
    <w:rsid w:val="00A41987"/>
    <w:rsid w:val="00A45BD9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0037"/>
    <w:rsid w:val="00A60062"/>
    <w:rsid w:val="00A612A7"/>
    <w:rsid w:val="00A61831"/>
    <w:rsid w:val="00A6210A"/>
    <w:rsid w:val="00A6446C"/>
    <w:rsid w:val="00A64712"/>
    <w:rsid w:val="00A653A6"/>
    <w:rsid w:val="00A65439"/>
    <w:rsid w:val="00A65BF6"/>
    <w:rsid w:val="00A66640"/>
    <w:rsid w:val="00A66F72"/>
    <w:rsid w:val="00A67A2B"/>
    <w:rsid w:val="00A67D1D"/>
    <w:rsid w:val="00A70109"/>
    <w:rsid w:val="00A72864"/>
    <w:rsid w:val="00A73A6E"/>
    <w:rsid w:val="00A73DDE"/>
    <w:rsid w:val="00A7445E"/>
    <w:rsid w:val="00A77F95"/>
    <w:rsid w:val="00A8051A"/>
    <w:rsid w:val="00A81045"/>
    <w:rsid w:val="00A81933"/>
    <w:rsid w:val="00A81B15"/>
    <w:rsid w:val="00A83A63"/>
    <w:rsid w:val="00A83F73"/>
    <w:rsid w:val="00A85234"/>
    <w:rsid w:val="00A8575A"/>
    <w:rsid w:val="00A85DBC"/>
    <w:rsid w:val="00A867FA"/>
    <w:rsid w:val="00A86D7E"/>
    <w:rsid w:val="00A87366"/>
    <w:rsid w:val="00A878EF"/>
    <w:rsid w:val="00A9461B"/>
    <w:rsid w:val="00A95041"/>
    <w:rsid w:val="00A9656B"/>
    <w:rsid w:val="00AA008E"/>
    <w:rsid w:val="00AA1A3B"/>
    <w:rsid w:val="00AA24C1"/>
    <w:rsid w:val="00AA4CA6"/>
    <w:rsid w:val="00AA4DD5"/>
    <w:rsid w:val="00AA5DEE"/>
    <w:rsid w:val="00AA63AC"/>
    <w:rsid w:val="00AB1A8F"/>
    <w:rsid w:val="00AB3F85"/>
    <w:rsid w:val="00AB69B0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89E"/>
    <w:rsid w:val="00AC4425"/>
    <w:rsid w:val="00AC5005"/>
    <w:rsid w:val="00AC58A1"/>
    <w:rsid w:val="00AC61C2"/>
    <w:rsid w:val="00AC654A"/>
    <w:rsid w:val="00AC670F"/>
    <w:rsid w:val="00AC6B3D"/>
    <w:rsid w:val="00AC6DB8"/>
    <w:rsid w:val="00AC771F"/>
    <w:rsid w:val="00AD061E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5177"/>
    <w:rsid w:val="00AE6C3D"/>
    <w:rsid w:val="00AE7045"/>
    <w:rsid w:val="00AE747D"/>
    <w:rsid w:val="00AE77EC"/>
    <w:rsid w:val="00AF1CC9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20C5"/>
    <w:rsid w:val="00B12421"/>
    <w:rsid w:val="00B12FE2"/>
    <w:rsid w:val="00B159B6"/>
    <w:rsid w:val="00B15E24"/>
    <w:rsid w:val="00B162FC"/>
    <w:rsid w:val="00B201DD"/>
    <w:rsid w:val="00B226D0"/>
    <w:rsid w:val="00B22E92"/>
    <w:rsid w:val="00B25374"/>
    <w:rsid w:val="00B25901"/>
    <w:rsid w:val="00B3024C"/>
    <w:rsid w:val="00B30F2A"/>
    <w:rsid w:val="00B31FB5"/>
    <w:rsid w:val="00B3223D"/>
    <w:rsid w:val="00B339C2"/>
    <w:rsid w:val="00B3400C"/>
    <w:rsid w:val="00B34988"/>
    <w:rsid w:val="00B3698F"/>
    <w:rsid w:val="00B373B8"/>
    <w:rsid w:val="00B406C1"/>
    <w:rsid w:val="00B41E8F"/>
    <w:rsid w:val="00B42372"/>
    <w:rsid w:val="00B42B80"/>
    <w:rsid w:val="00B42C7A"/>
    <w:rsid w:val="00B44009"/>
    <w:rsid w:val="00B463E3"/>
    <w:rsid w:val="00B47B48"/>
    <w:rsid w:val="00B5001E"/>
    <w:rsid w:val="00B52C8A"/>
    <w:rsid w:val="00B5445A"/>
    <w:rsid w:val="00B558AB"/>
    <w:rsid w:val="00B60564"/>
    <w:rsid w:val="00B606D9"/>
    <w:rsid w:val="00B60991"/>
    <w:rsid w:val="00B6162F"/>
    <w:rsid w:val="00B627F5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51B1"/>
    <w:rsid w:val="00B769D8"/>
    <w:rsid w:val="00B80274"/>
    <w:rsid w:val="00B81533"/>
    <w:rsid w:val="00B8191F"/>
    <w:rsid w:val="00B8397B"/>
    <w:rsid w:val="00B8446C"/>
    <w:rsid w:val="00B84970"/>
    <w:rsid w:val="00B84D2C"/>
    <w:rsid w:val="00B876F0"/>
    <w:rsid w:val="00B87ECE"/>
    <w:rsid w:val="00B9181B"/>
    <w:rsid w:val="00B925DD"/>
    <w:rsid w:val="00B9543F"/>
    <w:rsid w:val="00B95503"/>
    <w:rsid w:val="00B95A46"/>
    <w:rsid w:val="00BA0CD6"/>
    <w:rsid w:val="00BA109A"/>
    <w:rsid w:val="00BA146A"/>
    <w:rsid w:val="00BA1CBC"/>
    <w:rsid w:val="00BA1D66"/>
    <w:rsid w:val="00BA2633"/>
    <w:rsid w:val="00BA2F30"/>
    <w:rsid w:val="00BA38FB"/>
    <w:rsid w:val="00BA3E73"/>
    <w:rsid w:val="00BB0852"/>
    <w:rsid w:val="00BB087F"/>
    <w:rsid w:val="00BB16F4"/>
    <w:rsid w:val="00BB5F3A"/>
    <w:rsid w:val="00BB5FFE"/>
    <w:rsid w:val="00BB6A38"/>
    <w:rsid w:val="00BC1B09"/>
    <w:rsid w:val="00BC40A6"/>
    <w:rsid w:val="00BC4CBB"/>
    <w:rsid w:val="00BC5AE7"/>
    <w:rsid w:val="00BC5C6D"/>
    <w:rsid w:val="00BC7666"/>
    <w:rsid w:val="00BC7FED"/>
    <w:rsid w:val="00BD0D69"/>
    <w:rsid w:val="00BD14EA"/>
    <w:rsid w:val="00BD33D1"/>
    <w:rsid w:val="00BD3CDD"/>
    <w:rsid w:val="00BD4FBC"/>
    <w:rsid w:val="00BD5EAA"/>
    <w:rsid w:val="00BD7B79"/>
    <w:rsid w:val="00BE11D7"/>
    <w:rsid w:val="00BE1672"/>
    <w:rsid w:val="00BE31EA"/>
    <w:rsid w:val="00BE3E00"/>
    <w:rsid w:val="00BE48B6"/>
    <w:rsid w:val="00BE7095"/>
    <w:rsid w:val="00BE78BD"/>
    <w:rsid w:val="00BF03BB"/>
    <w:rsid w:val="00BF03C4"/>
    <w:rsid w:val="00BF15F6"/>
    <w:rsid w:val="00BF1DF5"/>
    <w:rsid w:val="00BF1E6F"/>
    <w:rsid w:val="00BF28CB"/>
    <w:rsid w:val="00BF3487"/>
    <w:rsid w:val="00BF39E6"/>
    <w:rsid w:val="00BF50DB"/>
    <w:rsid w:val="00BF62CD"/>
    <w:rsid w:val="00BF6411"/>
    <w:rsid w:val="00BF7F29"/>
    <w:rsid w:val="00BF7F3A"/>
    <w:rsid w:val="00C00864"/>
    <w:rsid w:val="00C01BD6"/>
    <w:rsid w:val="00C04118"/>
    <w:rsid w:val="00C062EC"/>
    <w:rsid w:val="00C072E8"/>
    <w:rsid w:val="00C07A28"/>
    <w:rsid w:val="00C10DCF"/>
    <w:rsid w:val="00C10EC8"/>
    <w:rsid w:val="00C14735"/>
    <w:rsid w:val="00C16EAA"/>
    <w:rsid w:val="00C17818"/>
    <w:rsid w:val="00C20409"/>
    <w:rsid w:val="00C2193A"/>
    <w:rsid w:val="00C258A5"/>
    <w:rsid w:val="00C26212"/>
    <w:rsid w:val="00C26296"/>
    <w:rsid w:val="00C26985"/>
    <w:rsid w:val="00C274F5"/>
    <w:rsid w:val="00C302C7"/>
    <w:rsid w:val="00C30801"/>
    <w:rsid w:val="00C3198F"/>
    <w:rsid w:val="00C3222C"/>
    <w:rsid w:val="00C323BB"/>
    <w:rsid w:val="00C329CB"/>
    <w:rsid w:val="00C34F14"/>
    <w:rsid w:val="00C34F94"/>
    <w:rsid w:val="00C35E4B"/>
    <w:rsid w:val="00C36435"/>
    <w:rsid w:val="00C3708D"/>
    <w:rsid w:val="00C42E1A"/>
    <w:rsid w:val="00C42EA1"/>
    <w:rsid w:val="00C43A31"/>
    <w:rsid w:val="00C50891"/>
    <w:rsid w:val="00C50BC6"/>
    <w:rsid w:val="00C51228"/>
    <w:rsid w:val="00C51786"/>
    <w:rsid w:val="00C51ECB"/>
    <w:rsid w:val="00C521BD"/>
    <w:rsid w:val="00C5348E"/>
    <w:rsid w:val="00C53A1A"/>
    <w:rsid w:val="00C53B3C"/>
    <w:rsid w:val="00C53EA6"/>
    <w:rsid w:val="00C540F4"/>
    <w:rsid w:val="00C546CF"/>
    <w:rsid w:val="00C56601"/>
    <w:rsid w:val="00C575F0"/>
    <w:rsid w:val="00C5762B"/>
    <w:rsid w:val="00C578B3"/>
    <w:rsid w:val="00C63A4E"/>
    <w:rsid w:val="00C70B16"/>
    <w:rsid w:val="00C70E7D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87042"/>
    <w:rsid w:val="00C91E2D"/>
    <w:rsid w:val="00C93060"/>
    <w:rsid w:val="00C9376D"/>
    <w:rsid w:val="00C94692"/>
    <w:rsid w:val="00C9489A"/>
    <w:rsid w:val="00C95CAE"/>
    <w:rsid w:val="00C95F65"/>
    <w:rsid w:val="00C96A24"/>
    <w:rsid w:val="00C9747C"/>
    <w:rsid w:val="00C97AE0"/>
    <w:rsid w:val="00C97B91"/>
    <w:rsid w:val="00CA3229"/>
    <w:rsid w:val="00CA32E8"/>
    <w:rsid w:val="00CA40DE"/>
    <w:rsid w:val="00CA53AF"/>
    <w:rsid w:val="00CA559C"/>
    <w:rsid w:val="00CA6520"/>
    <w:rsid w:val="00CA6614"/>
    <w:rsid w:val="00CA703E"/>
    <w:rsid w:val="00CB1793"/>
    <w:rsid w:val="00CB203F"/>
    <w:rsid w:val="00CB2BC8"/>
    <w:rsid w:val="00CB2E29"/>
    <w:rsid w:val="00CB3271"/>
    <w:rsid w:val="00CB36C2"/>
    <w:rsid w:val="00CB3746"/>
    <w:rsid w:val="00CB3A00"/>
    <w:rsid w:val="00CB47F3"/>
    <w:rsid w:val="00CB5123"/>
    <w:rsid w:val="00CB6447"/>
    <w:rsid w:val="00CB6DCC"/>
    <w:rsid w:val="00CB77C1"/>
    <w:rsid w:val="00CB7D03"/>
    <w:rsid w:val="00CC0C1E"/>
    <w:rsid w:val="00CC10BE"/>
    <w:rsid w:val="00CC26C6"/>
    <w:rsid w:val="00CC31CC"/>
    <w:rsid w:val="00CC742C"/>
    <w:rsid w:val="00CC7C8C"/>
    <w:rsid w:val="00CD03C9"/>
    <w:rsid w:val="00CD08A3"/>
    <w:rsid w:val="00CD1E12"/>
    <w:rsid w:val="00CD2A32"/>
    <w:rsid w:val="00CD4DC8"/>
    <w:rsid w:val="00CD6473"/>
    <w:rsid w:val="00CE0F68"/>
    <w:rsid w:val="00CE124C"/>
    <w:rsid w:val="00CE5402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4D2"/>
    <w:rsid w:val="00CF6D00"/>
    <w:rsid w:val="00CF71D1"/>
    <w:rsid w:val="00CF7231"/>
    <w:rsid w:val="00D0117C"/>
    <w:rsid w:val="00D0177B"/>
    <w:rsid w:val="00D04B8B"/>
    <w:rsid w:val="00D058C4"/>
    <w:rsid w:val="00D06929"/>
    <w:rsid w:val="00D072A2"/>
    <w:rsid w:val="00D07CEE"/>
    <w:rsid w:val="00D12280"/>
    <w:rsid w:val="00D1300C"/>
    <w:rsid w:val="00D150B1"/>
    <w:rsid w:val="00D150DB"/>
    <w:rsid w:val="00D1579D"/>
    <w:rsid w:val="00D162CC"/>
    <w:rsid w:val="00D176B0"/>
    <w:rsid w:val="00D176E0"/>
    <w:rsid w:val="00D17A79"/>
    <w:rsid w:val="00D17F4D"/>
    <w:rsid w:val="00D2190C"/>
    <w:rsid w:val="00D262B4"/>
    <w:rsid w:val="00D264AA"/>
    <w:rsid w:val="00D274E8"/>
    <w:rsid w:val="00D2768F"/>
    <w:rsid w:val="00D31449"/>
    <w:rsid w:val="00D342E8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50D6E"/>
    <w:rsid w:val="00D50DBD"/>
    <w:rsid w:val="00D50DF4"/>
    <w:rsid w:val="00D51FBE"/>
    <w:rsid w:val="00D520E4"/>
    <w:rsid w:val="00D5212B"/>
    <w:rsid w:val="00D526A5"/>
    <w:rsid w:val="00D53BFB"/>
    <w:rsid w:val="00D5415B"/>
    <w:rsid w:val="00D5498B"/>
    <w:rsid w:val="00D55F77"/>
    <w:rsid w:val="00D575F4"/>
    <w:rsid w:val="00D5781D"/>
    <w:rsid w:val="00D57DFA"/>
    <w:rsid w:val="00D60B9E"/>
    <w:rsid w:val="00D60F73"/>
    <w:rsid w:val="00D651AF"/>
    <w:rsid w:val="00D66315"/>
    <w:rsid w:val="00D6654F"/>
    <w:rsid w:val="00D66877"/>
    <w:rsid w:val="00D67E84"/>
    <w:rsid w:val="00D70E88"/>
    <w:rsid w:val="00D70F9D"/>
    <w:rsid w:val="00D71D3B"/>
    <w:rsid w:val="00D7209F"/>
    <w:rsid w:val="00D72253"/>
    <w:rsid w:val="00D73844"/>
    <w:rsid w:val="00D7454B"/>
    <w:rsid w:val="00D75BF4"/>
    <w:rsid w:val="00D75D35"/>
    <w:rsid w:val="00D76801"/>
    <w:rsid w:val="00D80F86"/>
    <w:rsid w:val="00D82619"/>
    <w:rsid w:val="00D831F6"/>
    <w:rsid w:val="00D839B8"/>
    <w:rsid w:val="00D83AAD"/>
    <w:rsid w:val="00D84091"/>
    <w:rsid w:val="00D84411"/>
    <w:rsid w:val="00D84C85"/>
    <w:rsid w:val="00D90132"/>
    <w:rsid w:val="00D9135B"/>
    <w:rsid w:val="00D91D89"/>
    <w:rsid w:val="00D94DF1"/>
    <w:rsid w:val="00D95C16"/>
    <w:rsid w:val="00D96962"/>
    <w:rsid w:val="00DA025E"/>
    <w:rsid w:val="00DA0699"/>
    <w:rsid w:val="00DA0DEE"/>
    <w:rsid w:val="00DA1D6D"/>
    <w:rsid w:val="00DA518A"/>
    <w:rsid w:val="00DA65F9"/>
    <w:rsid w:val="00DA706D"/>
    <w:rsid w:val="00DA7998"/>
    <w:rsid w:val="00DB0073"/>
    <w:rsid w:val="00DB0BA5"/>
    <w:rsid w:val="00DB1284"/>
    <w:rsid w:val="00DB1B58"/>
    <w:rsid w:val="00DB33DE"/>
    <w:rsid w:val="00DB6247"/>
    <w:rsid w:val="00DB6694"/>
    <w:rsid w:val="00DB6868"/>
    <w:rsid w:val="00DC1012"/>
    <w:rsid w:val="00DC1331"/>
    <w:rsid w:val="00DC39A9"/>
    <w:rsid w:val="00DC53E7"/>
    <w:rsid w:val="00DC5EF3"/>
    <w:rsid w:val="00DC6340"/>
    <w:rsid w:val="00DC65C1"/>
    <w:rsid w:val="00DC756C"/>
    <w:rsid w:val="00DC7BB8"/>
    <w:rsid w:val="00DD00AF"/>
    <w:rsid w:val="00DD070C"/>
    <w:rsid w:val="00DD087F"/>
    <w:rsid w:val="00DD0C2C"/>
    <w:rsid w:val="00DD1077"/>
    <w:rsid w:val="00DD2255"/>
    <w:rsid w:val="00DD3142"/>
    <w:rsid w:val="00DD3FF9"/>
    <w:rsid w:val="00DD463C"/>
    <w:rsid w:val="00DD576B"/>
    <w:rsid w:val="00DD683B"/>
    <w:rsid w:val="00DE045B"/>
    <w:rsid w:val="00DE095D"/>
    <w:rsid w:val="00DE0AF0"/>
    <w:rsid w:val="00DE1CCA"/>
    <w:rsid w:val="00DE22B1"/>
    <w:rsid w:val="00DE263D"/>
    <w:rsid w:val="00DE283D"/>
    <w:rsid w:val="00DE41DE"/>
    <w:rsid w:val="00DE4455"/>
    <w:rsid w:val="00DE60C1"/>
    <w:rsid w:val="00DE67FC"/>
    <w:rsid w:val="00DF05F6"/>
    <w:rsid w:val="00DF0815"/>
    <w:rsid w:val="00DF0A09"/>
    <w:rsid w:val="00DF2BBB"/>
    <w:rsid w:val="00DF30DF"/>
    <w:rsid w:val="00DF37E9"/>
    <w:rsid w:val="00DF4C57"/>
    <w:rsid w:val="00DF5A00"/>
    <w:rsid w:val="00E0173B"/>
    <w:rsid w:val="00E02397"/>
    <w:rsid w:val="00E03D75"/>
    <w:rsid w:val="00E03FE7"/>
    <w:rsid w:val="00E04776"/>
    <w:rsid w:val="00E064D0"/>
    <w:rsid w:val="00E06B0C"/>
    <w:rsid w:val="00E0784E"/>
    <w:rsid w:val="00E07892"/>
    <w:rsid w:val="00E07B9A"/>
    <w:rsid w:val="00E11534"/>
    <w:rsid w:val="00E11C4A"/>
    <w:rsid w:val="00E15F57"/>
    <w:rsid w:val="00E16477"/>
    <w:rsid w:val="00E22B3F"/>
    <w:rsid w:val="00E237F4"/>
    <w:rsid w:val="00E238E4"/>
    <w:rsid w:val="00E23E48"/>
    <w:rsid w:val="00E253B2"/>
    <w:rsid w:val="00E26073"/>
    <w:rsid w:val="00E26F58"/>
    <w:rsid w:val="00E30FEC"/>
    <w:rsid w:val="00E31B77"/>
    <w:rsid w:val="00E31CCF"/>
    <w:rsid w:val="00E3248B"/>
    <w:rsid w:val="00E32A4A"/>
    <w:rsid w:val="00E37A33"/>
    <w:rsid w:val="00E40444"/>
    <w:rsid w:val="00E4069E"/>
    <w:rsid w:val="00E4076B"/>
    <w:rsid w:val="00E433B8"/>
    <w:rsid w:val="00E43552"/>
    <w:rsid w:val="00E45EF3"/>
    <w:rsid w:val="00E47C72"/>
    <w:rsid w:val="00E47D08"/>
    <w:rsid w:val="00E519C5"/>
    <w:rsid w:val="00E51F0F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49BF"/>
    <w:rsid w:val="00E852A0"/>
    <w:rsid w:val="00E85774"/>
    <w:rsid w:val="00E85872"/>
    <w:rsid w:val="00E8629F"/>
    <w:rsid w:val="00E86553"/>
    <w:rsid w:val="00E902E8"/>
    <w:rsid w:val="00E908D1"/>
    <w:rsid w:val="00E90F26"/>
    <w:rsid w:val="00E91677"/>
    <w:rsid w:val="00E92342"/>
    <w:rsid w:val="00E924F9"/>
    <w:rsid w:val="00E936BC"/>
    <w:rsid w:val="00E96D3C"/>
    <w:rsid w:val="00E977FD"/>
    <w:rsid w:val="00EA1146"/>
    <w:rsid w:val="00EA15EB"/>
    <w:rsid w:val="00EA20D4"/>
    <w:rsid w:val="00EA22BD"/>
    <w:rsid w:val="00EA37F3"/>
    <w:rsid w:val="00EA3C24"/>
    <w:rsid w:val="00EA4040"/>
    <w:rsid w:val="00EA426F"/>
    <w:rsid w:val="00EA5C32"/>
    <w:rsid w:val="00EA60F7"/>
    <w:rsid w:val="00EA6590"/>
    <w:rsid w:val="00EA7566"/>
    <w:rsid w:val="00EA7838"/>
    <w:rsid w:val="00EA7B28"/>
    <w:rsid w:val="00EB0671"/>
    <w:rsid w:val="00EB2122"/>
    <w:rsid w:val="00EB273A"/>
    <w:rsid w:val="00EB31CA"/>
    <w:rsid w:val="00EB342C"/>
    <w:rsid w:val="00EB47AD"/>
    <w:rsid w:val="00EB4D78"/>
    <w:rsid w:val="00EC120C"/>
    <w:rsid w:val="00EC2940"/>
    <w:rsid w:val="00EC2A82"/>
    <w:rsid w:val="00EC44C8"/>
    <w:rsid w:val="00EC556A"/>
    <w:rsid w:val="00EC7140"/>
    <w:rsid w:val="00EC722B"/>
    <w:rsid w:val="00ED087E"/>
    <w:rsid w:val="00ED0D57"/>
    <w:rsid w:val="00ED17DF"/>
    <w:rsid w:val="00ED2C4C"/>
    <w:rsid w:val="00ED3579"/>
    <w:rsid w:val="00ED509A"/>
    <w:rsid w:val="00ED5262"/>
    <w:rsid w:val="00ED5719"/>
    <w:rsid w:val="00ED5D0F"/>
    <w:rsid w:val="00ED60FB"/>
    <w:rsid w:val="00EE11B3"/>
    <w:rsid w:val="00EE2E65"/>
    <w:rsid w:val="00EE3C68"/>
    <w:rsid w:val="00EE4C5F"/>
    <w:rsid w:val="00EE52AF"/>
    <w:rsid w:val="00EF0A71"/>
    <w:rsid w:val="00EF2D85"/>
    <w:rsid w:val="00EF3549"/>
    <w:rsid w:val="00EF3BAD"/>
    <w:rsid w:val="00EF3D28"/>
    <w:rsid w:val="00EF4595"/>
    <w:rsid w:val="00EF4968"/>
    <w:rsid w:val="00EF533B"/>
    <w:rsid w:val="00EF5D37"/>
    <w:rsid w:val="00EF74A9"/>
    <w:rsid w:val="00EF7BA9"/>
    <w:rsid w:val="00F00944"/>
    <w:rsid w:val="00F023A9"/>
    <w:rsid w:val="00F027EB"/>
    <w:rsid w:val="00F0343A"/>
    <w:rsid w:val="00F03807"/>
    <w:rsid w:val="00F049C4"/>
    <w:rsid w:val="00F06B98"/>
    <w:rsid w:val="00F06C54"/>
    <w:rsid w:val="00F06DD8"/>
    <w:rsid w:val="00F072D8"/>
    <w:rsid w:val="00F10825"/>
    <w:rsid w:val="00F12EDF"/>
    <w:rsid w:val="00F15C84"/>
    <w:rsid w:val="00F16188"/>
    <w:rsid w:val="00F162BE"/>
    <w:rsid w:val="00F1655C"/>
    <w:rsid w:val="00F17161"/>
    <w:rsid w:val="00F176F7"/>
    <w:rsid w:val="00F20B94"/>
    <w:rsid w:val="00F20F30"/>
    <w:rsid w:val="00F21630"/>
    <w:rsid w:val="00F21AA3"/>
    <w:rsid w:val="00F21B36"/>
    <w:rsid w:val="00F21FA0"/>
    <w:rsid w:val="00F22AF9"/>
    <w:rsid w:val="00F23D88"/>
    <w:rsid w:val="00F246BE"/>
    <w:rsid w:val="00F260BB"/>
    <w:rsid w:val="00F262D7"/>
    <w:rsid w:val="00F26CEA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210"/>
    <w:rsid w:val="00F52F19"/>
    <w:rsid w:val="00F541F6"/>
    <w:rsid w:val="00F55467"/>
    <w:rsid w:val="00F56DD6"/>
    <w:rsid w:val="00F61552"/>
    <w:rsid w:val="00F620FF"/>
    <w:rsid w:val="00F63029"/>
    <w:rsid w:val="00F63A09"/>
    <w:rsid w:val="00F63E98"/>
    <w:rsid w:val="00F640C8"/>
    <w:rsid w:val="00F64153"/>
    <w:rsid w:val="00F64E51"/>
    <w:rsid w:val="00F66A1B"/>
    <w:rsid w:val="00F7146E"/>
    <w:rsid w:val="00F717A9"/>
    <w:rsid w:val="00F72DC7"/>
    <w:rsid w:val="00F73472"/>
    <w:rsid w:val="00F737C3"/>
    <w:rsid w:val="00F739ED"/>
    <w:rsid w:val="00F74DCA"/>
    <w:rsid w:val="00F75DB0"/>
    <w:rsid w:val="00F7665E"/>
    <w:rsid w:val="00F76C87"/>
    <w:rsid w:val="00F76FBE"/>
    <w:rsid w:val="00F7778F"/>
    <w:rsid w:val="00F77D34"/>
    <w:rsid w:val="00F825CC"/>
    <w:rsid w:val="00F835C1"/>
    <w:rsid w:val="00F84B44"/>
    <w:rsid w:val="00F84CC4"/>
    <w:rsid w:val="00F86141"/>
    <w:rsid w:val="00F86875"/>
    <w:rsid w:val="00F8704F"/>
    <w:rsid w:val="00F87B0C"/>
    <w:rsid w:val="00F91E93"/>
    <w:rsid w:val="00F932BC"/>
    <w:rsid w:val="00F97FA9"/>
    <w:rsid w:val="00FA0096"/>
    <w:rsid w:val="00FA0423"/>
    <w:rsid w:val="00FA0E93"/>
    <w:rsid w:val="00FA2CF7"/>
    <w:rsid w:val="00FA2E18"/>
    <w:rsid w:val="00FA6851"/>
    <w:rsid w:val="00FA76C0"/>
    <w:rsid w:val="00FB0D2D"/>
    <w:rsid w:val="00FB0D49"/>
    <w:rsid w:val="00FB2CCA"/>
    <w:rsid w:val="00FB52C2"/>
    <w:rsid w:val="00FB58D3"/>
    <w:rsid w:val="00FB5BD3"/>
    <w:rsid w:val="00FB5FCA"/>
    <w:rsid w:val="00FB6375"/>
    <w:rsid w:val="00FC051F"/>
    <w:rsid w:val="00FC1C31"/>
    <w:rsid w:val="00FC4DFB"/>
    <w:rsid w:val="00FC542F"/>
    <w:rsid w:val="00FC5B89"/>
    <w:rsid w:val="00FC6C4B"/>
    <w:rsid w:val="00FC7090"/>
    <w:rsid w:val="00FC713E"/>
    <w:rsid w:val="00FC7491"/>
    <w:rsid w:val="00FD1DF6"/>
    <w:rsid w:val="00FD2747"/>
    <w:rsid w:val="00FD3F4A"/>
    <w:rsid w:val="00FD407B"/>
    <w:rsid w:val="00FD5B98"/>
    <w:rsid w:val="00FD650F"/>
    <w:rsid w:val="00FD7541"/>
    <w:rsid w:val="00FE0918"/>
    <w:rsid w:val="00FE19AD"/>
    <w:rsid w:val="00FE26E5"/>
    <w:rsid w:val="00FF1A4B"/>
    <w:rsid w:val="00FF2779"/>
    <w:rsid w:val="00FF2E3D"/>
    <w:rsid w:val="00FF4D6B"/>
    <w:rsid w:val="00FF58C5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0705">
      <v:textbox inset="5.85pt,.7pt,5.85pt,.7pt"/>
    </o:shapedefaults>
    <o:shapelayout v:ext="edit">
      <o:idmap v:ext="edit" data="1"/>
    </o:shapelayout>
  </w:shapeDefaults>
  <w:decimalSymbol w:val="."/>
  <w:listSeparator w:val=","/>
  <w14:docId w14:val="596F577E"/>
  <w15:docId w15:val="{31ACC96C-AAB2-4B48-87EF-9AC85264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  <w:link w:val="af3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b">
    <w:name w:val="Table Grid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c">
    <w:name w:val="Date"/>
    <w:basedOn w:val="a"/>
    <w:next w:val="a"/>
    <w:link w:val="afd"/>
    <w:rsid w:val="00B02181"/>
  </w:style>
  <w:style w:type="character" w:customStyle="1" w:styleId="afd">
    <w:name w:val="日付 (文字)"/>
    <w:link w:val="afc"/>
    <w:rsid w:val="00B02181"/>
    <w:rPr>
      <w:lang w:val="en-GB" w:eastAsia="en-US"/>
    </w:rPr>
  </w:style>
  <w:style w:type="paragraph" w:styleId="afe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ff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3">
    <w:name w:val="本文 (文字)"/>
    <w:link w:val="af2"/>
    <w:rsid w:val="00741817"/>
    <w:rPr>
      <w:lang w:val="en-GB" w:eastAsia="en-US"/>
    </w:rPr>
  </w:style>
  <w:style w:type="paragraph" w:customStyle="1" w:styleId="3GPPNormalText">
    <w:name w:val="3GPP Normal Text"/>
    <w:basedOn w:val="af2"/>
    <w:link w:val="3GPPNormalTextChar"/>
    <w:qFormat/>
    <w:rsid w:val="00474D2A"/>
    <w:pPr>
      <w:spacing w:after="120"/>
      <w:ind w:left="1440" w:hanging="1440"/>
      <w:jc w:val="both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474D2A"/>
    <w:rPr>
      <w:sz w:val="22"/>
      <w:szCs w:val="24"/>
      <w:lang w:val="en-GB" w:eastAsia="en-US"/>
    </w:rPr>
  </w:style>
  <w:style w:type="character" w:customStyle="1" w:styleId="aff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列 (文字)"/>
    <w:link w:val="afe"/>
    <w:uiPriority w:val="34"/>
    <w:qFormat/>
    <w:locked/>
    <w:rsid w:val="00A70109"/>
    <w:rPr>
      <w:rFonts w:ascii="ＭＳ 明朝" w:hAnsi="ＭＳ 明朝"/>
    </w:rPr>
  </w:style>
  <w:style w:type="character" w:customStyle="1" w:styleId="B1Char1">
    <w:name w:val="B1 Char1"/>
    <w:qFormat/>
    <w:rsid w:val="008619E1"/>
    <w:rPr>
      <w:lang w:eastAsia="en-US"/>
    </w:rPr>
  </w:style>
  <w:style w:type="paragraph" w:styleId="aff0">
    <w:name w:val="Revision"/>
    <w:hidden/>
    <w:uiPriority w:val="99"/>
    <w:semiHidden/>
    <w:rsid w:val="008504D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1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A36D7-C11E-4617-9458-455171C6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5572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dc:description/>
  <cp:lastModifiedBy>NTT DOCOMO</cp:lastModifiedBy>
  <cp:revision>6</cp:revision>
  <cp:lastPrinted>2017-04-28T05:57:00Z</cp:lastPrinted>
  <dcterms:created xsi:type="dcterms:W3CDTF">2023-02-01T05:08:00Z</dcterms:created>
  <dcterms:modified xsi:type="dcterms:W3CDTF">2023-02-08T05:17:00Z</dcterms:modified>
</cp:coreProperties>
</file>